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83" w:rsidRDefault="00FF5DB7" w:rsidP="00CD35DB">
      <w:pPr>
        <w:autoSpaceDE w:val="0"/>
        <w:autoSpaceDN w:val="0"/>
        <w:adjustRightInd w:val="0"/>
        <w:spacing w:line="360" w:lineRule="auto"/>
        <w:ind w:firstLine="708"/>
        <w:jc w:val="center"/>
        <w:outlineLvl w:val="0"/>
        <w:rPr>
          <w:b/>
          <w:bCs/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>Доклад на тему</w:t>
      </w:r>
      <w:r w:rsidR="00C92F02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«</w:t>
      </w:r>
      <w:r w:rsidR="00E86E83" w:rsidRPr="00A0610B">
        <w:rPr>
          <w:b/>
          <w:bCs/>
          <w:sz w:val="24"/>
          <w:szCs w:val="24"/>
        </w:rPr>
        <w:t xml:space="preserve">Сфера </w:t>
      </w:r>
      <w:r>
        <w:rPr>
          <w:b/>
          <w:bCs/>
          <w:sz w:val="24"/>
          <w:szCs w:val="24"/>
        </w:rPr>
        <w:t xml:space="preserve">и правила </w:t>
      </w:r>
      <w:r w:rsidR="00E86E83" w:rsidRPr="00A0610B">
        <w:rPr>
          <w:b/>
          <w:bCs/>
          <w:sz w:val="24"/>
          <w:szCs w:val="24"/>
        </w:rPr>
        <w:t xml:space="preserve">применения </w:t>
      </w:r>
      <w:r>
        <w:rPr>
          <w:b/>
          <w:bCs/>
          <w:sz w:val="24"/>
          <w:szCs w:val="24"/>
        </w:rPr>
        <w:t>ККТ»</w:t>
      </w:r>
    </w:p>
    <w:p w:rsidR="0060674B" w:rsidRPr="00A0610B" w:rsidRDefault="0060674B" w:rsidP="00CD35DB">
      <w:pPr>
        <w:autoSpaceDE w:val="0"/>
        <w:autoSpaceDN w:val="0"/>
        <w:adjustRightInd w:val="0"/>
        <w:spacing w:line="360" w:lineRule="auto"/>
        <w:ind w:firstLine="708"/>
        <w:jc w:val="center"/>
        <w:outlineLvl w:val="0"/>
        <w:rPr>
          <w:b/>
          <w:bCs/>
          <w:sz w:val="24"/>
          <w:szCs w:val="24"/>
        </w:rPr>
      </w:pPr>
    </w:p>
    <w:p w:rsidR="0060674B" w:rsidRPr="0060674B" w:rsidRDefault="0060674B" w:rsidP="0060674B">
      <w:pPr>
        <w:autoSpaceDE w:val="0"/>
        <w:autoSpaceDN w:val="0"/>
        <w:adjustRightInd w:val="0"/>
        <w:spacing w:line="360" w:lineRule="auto"/>
        <w:ind w:firstLine="708"/>
        <w:jc w:val="center"/>
        <w:outlineLvl w:val="0"/>
        <w:rPr>
          <w:b/>
          <w:bCs/>
          <w:sz w:val="24"/>
          <w:szCs w:val="24"/>
        </w:rPr>
      </w:pPr>
      <w:r w:rsidRPr="0060674B">
        <w:rPr>
          <w:b/>
          <w:bCs/>
          <w:sz w:val="24"/>
          <w:szCs w:val="24"/>
        </w:rPr>
        <w:t>Уважаемые налогоплательщики!</w:t>
      </w:r>
    </w:p>
    <w:p w:rsidR="00E86E83" w:rsidRDefault="0060674B" w:rsidP="0060674B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/>
          <w:bCs/>
          <w:sz w:val="24"/>
          <w:szCs w:val="24"/>
        </w:rPr>
      </w:pPr>
      <w:r w:rsidRPr="0060674B">
        <w:rPr>
          <w:b/>
          <w:bCs/>
          <w:sz w:val="24"/>
          <w:szCs w:val="24"/>
        </w:rPr>
        <w:t xml:space="preserve">Я, Роберт Хаджибиевич Байрамкулов, </w:t>
      </w:r>
      <w:r>
        <w:rPr>
          <w:b/>
          <w:bCs/>
          <w:sz w:val="24"/>
          <w:szCs w:val="24"/>
        </w:rPr>
        <w:t>главный госналогинспектор отдела оперативного контроля Управления</w:t>
      </w:r>
      <w:r w:rsidRPr="0060674B">
        <w:rPr>
          <w:b/>
          <w:bCs/>
          <w:sz w:val="24"/>
          <w:szCs w:val="24"/>
        </w:rPr>
        <w:t xml:space="preserve">  в своем выступлении расскажу вам о некоторых вопросах </w:t>
      </w:r>
      <w:r>
        <w:rPr>
          <w:b/>
          <w:bCs/>
          <w:sz w:val="24"/>
          <w:szCs w:val="24"/>
        </w:rPr>
        <w:t xml:space="preserve">применения </w:t>
      </w:r>
      <w:r w:rsidRPr="0060674B">
        <w:rPr>
          <w:b/>
          <w:bCs/>
          <w:sz w:val="24"/>
          <w:szCs w:val="24"/>
        </w:rPr>
        <w:t>контрольно-кассовой техник</w:t>
      </w:r>
      <w:r>
        <w:rPr>
          <w:b/>
          <w:bCs/>
          <w:sz w:val="24"/>
          <w:szCs w:val="24"/>
        </w:rPr>
        <w:t>и</w:t>
      </w:r>
      <w:r w:rsidRPr="0060674B">
        <w:rPr>
          <w:b/>
          <w:bCs/>
          <w:sz w:val="24"/>
          <w:szCs w:val="24"/>
        </w:rPr>
        <w:t>.</w:t>
      </w:r>
    </w:p>
    <w:p w:rsidR="0060674B" w:rsidRPr="00A0610B" w:rsidRDefault="0060674B" w:rsidP="0060674B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/>
          <w:bCs/>
          <w:sz w:val="24"/>
          <w:szCs w:val="24"/>
        </w:rPr>
      </w:pPr>
    </w:p>
    <w:p w:rsidR="00E86E83" w:rsidRPr="00555F29" w:rsidRDefault="00E86E83" w:rsidP="00CD35DB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555F29">
        <w:rPr>
          <w:bCs/>
          <w:sz w:val="28"/>
          <w:szCs w:val="28"/>
        </w:rPr>
        <w:t>Контрольно-кассовая техника, включенная в реестр контрольно-кассовой техники,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расчетов, за исключением случаев, установленных статьей 2 Федерального закона №54-ФЗ от 22.05.2003 в редакции Федерального закона №129-ФЗ от 06.06.2019.</w:t>
      </w:r>
    </w:p>
    <w:p w:rsidR="003E6D07" w:rsidRPr="003E6D07" w:rsidRDefault="003E6D07" w:rsidP="003E6D07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/>
          <w:bCs/>
          <w:sz w:val="28"/>
          <w:szCs w:val="28"/>
        </w:rPr>
      </w:pPr>
      <w:r w:rsidRPr="003E6D07">
        <w:rPr>
          <w:b/>
          <w:bCs/>
          <w:sz w:val="28"/>
          <w:szCs w:val="28"/>
        </w:rPr>
        <w:t>Кто и в каких случаях может работать без кассового аппарата (не применять ККТ)</w:t>
      </w:r>
      <w:r w:rsidR="00C80814">
        <w:rPr>
          <w:b/>
          <w:bCs/>
          <w:sz w:val="28"/>
          <w:szCs w:val="28"/>
        </w:rPr>
        <w:t>.</w:t>
      </w:r>
    </w:p>
    <w:p w:rsidR="003E6D07" w:rsidRPr="003E6D07" w:rsidRDefault="003E6D07" w:rsidP="003E6D07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/>
          <w:bCs/>
          <w:sz w:val="28"/>
          <w:szCs w:val="28"/>
        </w:rPr>
      </w:pPr>
      <w:r w:rsidRPr="003E6D07">
        <w:rPr>
          <w:b/>
          <w:bCs/>
          <w:sz w:val="28"/>
          <w:szCs w:val="28"/>
        </w:rPr>
        <w:t>От использования ККТ освобождены:</w:t>
      </w:r>
    </w:p>
    <w:p w:rsidR="003E6D07" w:rsidRPr="006A44FA" w:rsidRDefault="007F56E7" w:rsidP="003E6D07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  <w:r w:rsidRPr="006A44FA">
        <w:rPr>
          <w:bCs/>
          <w:sz w:val="28"/>
          <w:szCs w:val="28"/>
        </w:rPr>
        <w:t>Виды деятельности</w:t>
      </w:r>
      <w:r w:rsidR="003E6D07" w:rsidRPr="006A44FA">
        <w:rPr>
          <w:bCs/>
          <w:sz w:val="28"/>
          <w:szCs w:val="28"/>
        </w:rPr>
        <w:t xml:space="preserve">, перечисленные в </w:t>
      </w:r>
      <w:r w:rsidR="006A44FA" w:rsidRPr="006A44FA">
        <w:rPr>
          <w:bCs/>
          <w:sz w:val="28"/>
          <w:szCs w:val="28"/>
        </w:rPr>
        <w:t>п. 2 ст. 2</w:t>
      </w:r>
      <w:r w:rsidR="003E6D07" w:rsidRPr="006A44FA">
        <w:rPr>
          <w:bCs/>
          <w:sz w:val="28"/>
          <w:szCs w:val="28"/>
        </w:rPr>
        <w:t xml:space="preserve"> Закона о применении ККТ;</w:t>
      </w:r>
    </w:p>
    <w:p w:rsidR="003E6D07" w:rsidRPr="006A44FA" w:rsidRDefault="007F56E7" w:rsidP="003E6D07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  <w:r w:rsidRPr="006A44FA">
        <w:rPr>
          <w:bCs/>
          <w:sz w:val="28"/>
          <w:szCs w:val="28"/>
        </w:rPr>
        <w:t>деятельность</w:t>
      </w:r>
      <w:r w:rsidR="003E6D07" w:rsidRPr="006A44FA">
        <w:rPr>
          <w:bCs/>
          <w:sz w:val="28"/>
          <w:szCs w:val="28"/>
        </w:rPr>
        <w:t xml:space="preserve"> в отдаленных и труднодоступных местностях;</w:t>
      </w:r>
    </w:p>
    <w:p w:rsidR="003E6D07" w:rsidRPr="006A44FA" w:rsidRDefault="003E6D07" w:rsidP="003E6D07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  <w:r w:rsidRPr="006A44FA">
        <w:rPr>
          <w:bCs/>
          <w:sz w:val="28"/>
          <w:szCs w:val="28"/>
        </w:rPr>
        <w:t>услуги по проведению религиозных обрядов и церемоний, а также реализация предметов религиозного культа (</w:t>
      </w:r>
      <w:r w:rsidR="007F56E7" w:rsidRPr="006A44FA">
        <w:rPr>
          <w:bCs/>
          <w:sz w:val="28"/>
          <w:szCs w:val="28"/>
        </w:rPr>
        <w:t>п. 6 ст. 2</w:t>
      </w:r>
      <w:r w:rsidRPr="006A44FA">
        <w:rPr>
          <w:bCs/>
          <w:sz w:val="28"/>
          <w:szCs w:val="28"/>
        </w:rPr>
        <w:t xml:space="preserve"> Закона о применении ККТ);</w:t>
      </w:r>
    </w:p>
    <w:p w:rsidR="003E6D07" w:rsidRPr="006A44FA" w:rsidRDefault="003E6D07" w:rsidP="003E6D07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  <w:r w:rsidRPr="006A44FA">
        <w:rPr>
          <w:bCs/>
          <w:sz w:val="28"/>
          <w:szCs w:val="28"/>
        </w:rPr>
        <w:t>деятельность расположенных в сельских населенных пунктах аптечных организаций и обособленных подразделений медицинских организаций (</w:t>
      </w:r>
      <w:r w:rsidR="007F56E7" w:rsidRPr="006A44FA">
        <w:rPr>
          <w:bCs/>
          <w:sz w:val="28"/>
          <w:szCs w:val="28"/>
        </w:rPr>
        <w:t xml:space="preserve">п. 5 ст. 2 </w:t>
      </w:r>
      <w:r w:rsidRPr="006A44FA">
        <w:rPr>
          <w:bCs/>
          <w:sz w:val="28"/>
          <w:szCs w:val="28"/>
        </w:rPr>
        <w:t>Закона о применении ККТ). Такие организации могут отказаться от применения ККТ при соблюдении</w:t>
      </w:r>
      <w:r w:rsidR="007F56E7" w:rsidRPr="006A44FA">
        <w:rPr>
          <w:bCs/>
          <w:sz w:val="28"/>
          <w:szCs w:val="28"/>
        </w:rPr>
        <w:t xml:space="preserve"> ряда условий</w:t>
      </w:r>
      <w:r w:rsidRPr="006A44FA">
        <w:rPr>
          <w:bCs/>
          <w:sz w:val="28"/>
          <w:szCs w:val="28"/>
        </w:rPr>
        <w:t>;</w:t>
      </w:r>
    </w:p>
    <w:p w:rsidR="003E6D07" w:rsidRPr="006A44FA" w:rsidRDefault="003E6D07" w:rsidP="003E6D07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  <w:r w:rsidRPr="006A44FA">
        <w:rPr>
          <w:bCs/>
          <w:sz w:val="28"/>
          <w:szCs w:val="28"/>
        </w:rPr>
        <w:t>расчеты в</w:t>
      </w:r>
      <w:r w:rsidR="007F56E7" w:rsidRPr="006A44FA">
        <w:rPr>
          <w:bCs/>
          <w:sz w:val="28"/>
          <w:szCs w:val="28"/>
        </w:rPr>
        <w:t xml:space="preserve"> безналичном порядке</w:t>
      </w:r>
      <w:r w:rsidRPr="006A44FA">
        <w:rPr>
          <w:bCs/>
          <w:sz w:val="28"/>
          <w:szCs w:val="28"/>
        </w:rPr>
        <w:t xml:space="preserve"> (за исключением расчетов с использованием электронного средства платежа с предъявлением), если организации осуществляют их между собой или с ИП (</w:t>
      </w:r>
      <w:r w:rsidR="007F56E7" w:rsidRPr="006A44FA">
        <w:rPr>
          <w:bCs/>
          <w:sz w:val="28"/>
          <w:szCs w:val="28"/>
        </w:rPr>
        <w:t>п. 9 ст. 2</w:t>
      </w:r>
      <w:r w:rsidRPr="006A44FA">
        <w:rPr>
          <w:bCs/>
          <w:sz w:val="28"/>
          <w:szCs w:val="28"/>
        </w:rPr>
        <w:t xml:space="preserve"> Закона о применении ККТ). Например, ККТ не применяется при расчетах платежными поручениями;</w:t>
      </w:r>
    </w:p>
    <w:p w:rsidR="003E6D07" w:rsidRPr="006A44FA" w:rsidRDefault="003E6D07" w:rsidP="003E6D07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  <w:r w:rsidRPr="006A44FA">
        <w:rPr>
          <w:bCs/>
          <w:sz w:val="28"/>
          <w:szCs w:val="28"/>
        </w:rPr>
        <w:lastRenderedPageBreak/>
        <w:t>расчеты в виде зачета предоплаты и (или) авансов, предоставления займов для оплаты товаров (работ, услуг), иного встречного предоставления за товары (работы, услуги), если организации осуществляют их между собой или с ИП. Так, при осуществлении встречного предоставления в виде зачета встречных требований ККТ не применяется;</w:t>
      </w:r>
    </w:p>
    <w:p w:rsidR="003E6D07" w:rsidRPr="006A44FA" w:rsidRDefault="003E6D07" w:rsidP="003E6D07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  <w:r w:rsidRPr="006A44FA">
        <w:rPr>
          <w:bCs/>
          <w:sz w:val="28"/>
          <w:szCs w:val="28"/>
        </w:rPr>
        <w:t>получение займа от физлица и расчеты по договорам займа, предоставленного для целей, не связанных с оплатой товаров (работ, услуг), поскольку они не отнесены к расчетам в</w:t>
      </w:r>
      <w:r w:rsidR="007F56E7" w:rsidRPr="006A44FA">
        <w:rPr>
          <w:bCs/>
          <w:sz w:val="28"/>
          <w:szCs w:val="28"/>
        </w:rPr>
        <w:t xml:space="preserve"> ст. 1.1</w:t>
      </w:r>
      <w:r w:rsidRPr="006A44FA">
        <w:rPr>
          <w:bCs/>
          <w:sz w:val="28"/>
          <w:szCs w:val="28"/>
        </w:rPr>
        <w:t xml:space="preserve"> Закона о применении ККТ (</w:t>
      </w:r>
      <w:r w:rsidR="007F56E7" w:rsidRPr="006A44FA">
        <w:rPr>
          <w:bCs/>
          <w:sz w:val="28"/>
          <w:szCs w:val="28"/>
        </w:rPr>
        <w:t>п. 1 ст. 1.2</w:t>
      </w:r>
      <w:r w:rsidRPr="006A44FA">
        <w:rPr>
          <w:bCs/>
          <w:sz w:val="28"/>
          <w:szCs w:val="28"/>
        </w:rPr>
        <w:t xml:space="preserve"> этого Закона);</w:t>
      </w:r>
    </w:p>
    <w:p w:rsidR="003E6D07" w:rsidRPr="006A44FA" w:rsidRDefault="003E6D07" w:rsidP="003E6D07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  <w:r w:rsidRPr="006A44FA">
        <w:rPr>
          <w:bCs/>
          <w:sz w:val="28"/>
          <w:szCs w:val="28"/>
        </w:rPr>
        <w:t>реализация товаров (работ, услуг), расчеты за которые с покупателями (клиентами) производит агент (платежный агент) (</w:t>
      </w:r>
      <w:r w:rsidR="007F56E7" w:rsidRPr="006A44FA">
        <w:rPr>
          <w:bCs/>
          <w:sz w:val="28"/>
          <w:szCs w:val="28"/>
        </w:rPr>
        <w:t>ст. 1.1, п. ст. 1.2</w:t>
      </w:r>
      <w:r w:rsidRPr="006A44FA">
        <w:rPr>
          <w:bCs/>
          <w:sz w:val="28"/>
          <w:szCs w:val="28"/>
        </w:rPr>
        <w:t xml:space="preserve"> Закона о применении ККТ,</w:t>
      </w:r>
      <w:r w:rsidR="007F56E7" w:rsidRPr="006A44FA">
        <w:rPr>
          <w:bCs/>
          <w:sz w:val="28"/>
          <w:szCs w:val="28"/>
        </w:rPr>
        <w:t xml:space="preserve"> п. 12 ст. 4</w:t>
      </w:r>
      <w:r w:rsidRPr="006A44FA">
        <w:rPr>
          <w:bCs/>
          <w:sz w:val="28"/>
          <w:szCs w:val="28"/>
        </w:rPr>
        <w:t xml:space="preserve"> Закона о приеме платежей). ККТ в этом случае применяет агент (платежный агент);</w:t>
      </w:r>
    </w:p>
    <w:p w:rsidR="003E6D07" w:rsidRPr="006A44FA" w:rsidRDefault="003E6D07" w:rsidP="003E6D07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  <w:r w:rsidRPr="006A44FA">
        <w:rPr>
          <w:bCs/>
          <w:sz w:val="28"/>
          <w:szCs w:val="28"/>
        </w:rPr>
        <w:t>предоставление за плату права пользования парковками (парковочными местами) при выполнении условий, указанных в</w:t>
      </w:r>
      <w:r w:rsidR="007F56E7" w:rsidRPr="006A44FA">
        <w:rPr>
          <w:bCs/>
          <w:sz w:val="28"/>
          <w:szCs w:val="28"/>
        </w:rPr>
        <w:t xml:space="preserve"> п. 10 ст. 2</w:t>
      </w:r>
      <w:r w:rsidRPr="006A44FA">
        <w:rPr>
          <w:bCs/>
          <w:sz w:val="28"/>
          <w:szCs w:val="28"/>
        </w:rPr>
        <w:t xml:space="preserve"> Закона о применении ККТ;</w:t>
      </w:r>
    </w:p>
    <w:p w:rsidR="003E6D07" w:rsidRPr="006A44FA" w:rsidRDefault="003E6D07" w:rsidP="003E6D07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  <w:r w:rsidRPr="006A44FA">
        <w:rPr>
          <w:bCs/>
          <w:sz w:val="28"/>
          <w:szCs w:val="28"/>
        </w:rPr>
        <w:t>оказание населению</w:t>
      </w:r>
      <w:r w:rsidR="007F56E7" w:rsidRPr="006A44FA">
        <w:rPr>
          <w:bCs/>
          <w:sz w:val="28"/>
          <w:szCs w:val="28"/>
        </w:rPr>
        <w:t xml:space="preserve"> платных услуг</w:t>
      </w:r>
      <w:r w:rsidRPr="006A44FA">
        <w:rPr>
          <w:bCs/>
          <w:sz w:val="28"/>
          <w:szCs w:val="28"/>
        </w:rPr>
        <w:t>, связанных с библиотечным делом, в помещениях государственных и муниципальных библиотек, а также библиотек Российской академии наук, других академий, научно-исследовательских институтов, образовательных организаций (</w:t>
      </w:r>
      <w:r w:rsidR="007F56E7" w:rsidRPr="006A44FA">
        <w:rPr>
          <w:bCs/>
          <w:sz w:val="28"/>
          <w:szCs w:val="28"/>
        </w:rPr>
        <w:t>п. 12 ст. 2</w:t>
      </w:r>
      <w:r w:rsidRPr="006A44FA">
        <w:rPr>
          <w:bCs/>
          <w:sz w:val="28"/>
          <w:szCs w:val="28"/>
        </w:rPr>
        <w:t xml:space="preserve"> Закона о применении ККТ);</w:t>
      </w:r>
    </w:p>
    <w:p w:rsidR="003E6D07" w:rsidRPr="006A44FA" w:rsidRDefault="003E6D07" w:rsidP="003E6D07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  <w:r w:rsidRPr="006A44FA">
        <w:rPr>
          <w:bCs/>
          <w:sz w:val="28"/>
          <w:szCs w:val="28"/>
        </w:rPr>
        <w:t>деятельность кредитных организаций (</w:t>
      </w:r>
      <w:r w:rsidR="007F56E7" w:rsidRPr="006A44FA">
        <w:rPr>
          <w:bCs/>
          <w:sz w:val="28"/>
          <w:szCs w:val="28"/>
        </w:rPr>
        <w:t>п. 1 ст. 2</w:t>
      </w:r>
      <w:r w:rsidRPr="006A44FA">
        <w:rPr>
          <w:bCs/>
          <w:sz w:val="28"/>
          <w:szCs w:val="28"/>
        </w:rPr>
        <w:t xml:space="preserve"> Закона о применении ККТ);</w:t>
      </w:r>
    </w:p>
    <w:p w:rsidR="003E6D07" w:rsidRPr="006A44FA" w:rsidRDefault="003E6D07" w:rsidP="003E6D07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  <w:r w:rsidRPr="006A44FA">
        <w:rPr>
          <w:bCs/>
          <w:sz w:val="28"/>
          <w:szCs w:val="28"/>
        </w:rPr>
        <w:t xml:space="preserve">оказание услуг в рамках уставной деятельности ТСН (в том числе ТСЖ, садоводческими и огородническими некоммерческими товариществами), жилищными, жилищно-строительными кооперативами и иными специализированными потребительскими кооперативами своим членам, а также расчеты при приеме платы за </w:t>
      </w:r>
      <w:r w:rsidRPr="006A44FA">
        <w:rPr>
          <w:bCs/>
          <w:sz w:val="28"/>
          <w:szCs w:val="28"/>
        </w:rPr>
        <w:lastRenderedPageBreak/>
        <w:t>жилое помещение и коммунальные услуги (</w:t>
      </w:r>
      <w:r w:rsidR="007F56E7" w:rsidRPr="006A44FA">
        <w:rPr>
          <w:bCs/>
          <w:sz w:val="28"/>
          <w:szCs w:val="28"/>
        </w:rPr>
        <w:t xml:space="preserve">п. 13 ст. 2 </w:t>
      </w:r>
      <w:r w:rsidRPr="006A44FA">
        <w:rPr>
          <w:bCs/>
          <w:sz w:val="28"/>
          <w:szCs w:val="28"/>
        </w:rPr>
        <w:t>Закона о применении ККТ).</w:t>
      </w:r>
    </w:p>
    <w:p w:rsidR="003E6D07" w:rsidRPr="006A44FA" w:rsidRDefault="003E6D07" w:rsidP="003E6D07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6A44FA">
        <w:rPr>
          <w:bCs/>
          <w:sz w:val="28"/>
          <w:szCs w:val="28"/>
        </w:rPr>
        <w:t>Расчеты при приеме данной платы могут осуществляться платежной картой в сети Интернет, платежными поручениями, а также с использованием мобильных приложений. Это касается поступления платы как от членов товариществ или кооперативов, так и от не являющихся их членами собственников помещений. Кроме того, не требуется применять ККТ при поступлении ежемесячных взносов на капремонт общего имущества в многоквартирном доме, поскольку они не относятся к понятию "расчеты", приведенному в</w:t>
      </w:r>
      <w:r w:rsidR="007F56E7" w:rsidRPr="006A44FA">
        <w:rPr>
          <w:bCs/>
          <w:sz w:val="28"/>
          <w:szCs w:val="28"/>
        </w:rPr>
        <w:t xml:space="preserve"> ст. 1.1</w:t>
      </w:r>
      <w:r w:rsidRPr="006A44FA">
        <w:rPr>
          <w:bCs/>
          <w:sz w:val="28"/>
          <w:szCs w:val="28"/>
        </w:rPr>
        <w:t xml:space="preserve"> Закона о применении ККТ.</w:t>
      </w:r>
    </w:p>
    <w:p w:rsidR="003E6D07" w:rsidRPr="006A44FA" w:rsidRDefault="003E6D07" w:rsidP="003E6D07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6A44FA">
        <w:rPr>
          <w:bCs/>
          <w:sz w:val="28"/>
          <w:szCs w:val="28"/>
        </w:rPr>
        <w:t>Если договоры на оказание услуг с поставщиком услуг (ресурсоснабжающей организацией) заключены ТСЖ - потребителем услуг, то товарищество не использует ККТ при приеме денежных средств от физлиц - собственников помещений в рамках этих отношений. Однако если договоры заключены непосредственно такими физлицами, то при приеме от них наличных денег ТСЖ обязано применять ККТ;</w:t>
      </w:r>
    </w:p>
    <w:p w:rsidR="003E6D07" w:rsidRPr="006A44FA" w:rsidRDefault="003E6D07" w:rsidP="003E6D07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  <w:r w:rsidRPr="006A44FA">
        <w:rPr>
          <w:bCs/>
          <w:sz w:val="28"/>
          <w:szCs w:val="28"/>
        </w:rPr>
        <w:t>оказание услуг населению в сфере образования образовательными организациями (</w:t>
      </w:r>
      <w:r w:rsidR="007F56E7" w:rsidRPr="006A44FA">
        <w:rPr>
          <w:bCs/>
          <w:sz w:val="28"/>
          <w:szCs w:val="28"/>
        </w:rPr>
        <w:t xml:space="preserve">п. 13 ст. 2 </w:t>
      </w:r>
      <w:r w:rsidRPr="006A44FA">
        <w:rPr>
          <w:bCs/>
          <w:sz w:val="28"/>
          <w:szCs w:val="28"/>
        </w:rPr>
        <w:t>Закона о применении ККТ);</w:t>
      </w:r>
    </w:p>
    <w:p w:rsidR="003E6D07" w:rsidRPr="006A44FA" w:rsidRDefault="003E6D07" w:rsidP="003E6D07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  <w:r w:rsidRPr="006A44FA">
        <w:rPr>
          <w:bCs/>
          <w:sz w:val="28"/>
          <w:szCs w:val="28"/>
        </w:rPr>
        <w:t>оказание услуг населению в сфере физической культуры и спорта физкультурно-спортивными организациями (</w:t>
      </w:r>
      <w:r w:rsidR="007F56E7" w:rsidRPr="006A44FA">
        <w:rPr>
          <w:bCs/>
          <w:sz w:val="28"/>
          <w:szCs w:val="28"/>
        </w:rPr>
        <w:t xml:space="preserve">п. 13 ст. 2 </w:t>
      </w:r>
      <w:r w:rsidRPr="006A44FA">
        <w:rPr>
          <w:bCs/>
          <w:sz w:val="28"/>
          <w:szCs w:val="28"/>
        </w:rPr>
        <w:t>Закона о применении ККТ);</w:t>
      </w:r>
    </w:p>
    <w:p w:rsidR="003E6D07" w:rsidRPr="006A44FA" w:rsidRDefault="003E6D07" w:rsidP="003E6D07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  <w:r w:rsidRPr="006A44FA">
        <w:rPr>
          <w:bCs/>
          <w:sz w:val="28"/>
          <w:szCs w:val="28"/>
        </w:rPr>
        <w:t>оказание услуг населению в области культуры домами и дворцами культуры, домами народного творчества, клубами, центрами культурного развития, этнокультурными центрами, центрами культуры и досуга, домами фольклора, домами ремесел, домами досуга, культурно-досуговыми и культурно-спортивными центрами (</w:t>
      </w:r>
      <w:r w:rsidR="007F56E7" w:rsidRPr="006A44FA">
        <w:rPr>
          <w:bCs/>
          <w:sz w:val="28"/>
          <w:szCs w:val="28"/>
        </w:rPr>
        <w:t>п. 13 ст. 2</w:t>
      </w:r>
      <w:r w:rsidRPr="006A44FA">
        <w:rPr>
          <w:bCs/>
          <w:sz w:val="28"/>
          <w:szCs w:val="28"/>
        </w:rPr>
        <w:t xml:space="preserve"> Закона о применении ККТ);</w:t>
      </w:r>
    </w:p>
    <w:p w:rsidR="003E6D07" w:rsidRPr="006A44FA" w:rsidRDefault="003E6D07" w:rsidP="003E6D07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  <w:r w:rsidRPr="006A44FA">
        <w:rPr>
          <w:bCs/>
          <w:sz w:val="28"/>
          <w:szCs w:val="28"/>
        </w:rPr>
        <w:t xml:space="preserve">осуществление расчетов за услуги, оказанные населению в области культуры муниципальными учреждениями: домами и дворцами культуры, домами народного творчества, клубами, центрами </w:t>
      </w:r>
      <w:r w:rsidRPr="006A44FA">
        <w:rPr>
          <w:bCs/>
          <w:sz w:val="28"/>
          <w:szCs w:val="28"/>
        </w:rPr>
        <w:lastRenderedPageBreak/>
        <w:t>культурного развития, этнокультурными центрами, центрами культуры и досуга, домами фольклора, домами ремесел, домами досуга, культурно-досуговыми и культурно-спортивными центрами, музеями. Исключение составляют перечисленные муниципальные учреждения культуры, которые располагаются в городах, районных центрах (кроме административных центров муниципальных районов, являющихся единственным населенным пунктом муниципального района), поселках городского типа (</w:t>
      </w:r>
      <w:r w:rsidR="007F56E7" w:rsidRPr="006A44FA">
        <w:rPr>
          <w:bCs/>
          <w:sz w:val="28"/>
          <w:szCs w:val="28"/>
        </w:rPr>
        <w:t>п. 15 ст. 2</w:t>
      </w:r>
      <w:r w:rsidRPr="006A44FA">
        <w:rPr>
          <w:bCs/>
          <w:sz w:val="28"/>
          <w:szCs w:val="28"/>
        </w:rPr>
        <w:t xml:space="preserve"> Закона о применении ККТ);</w:t>
      </w:r>
    </w:p>
    <w:p w:rsidR="003E6D07" w:rsidRPr="006A44FA" w:rsidRDefault="003E6D07" w:rsidP="003E6D07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  <w:r w:rsidRPr="006A44FA">
        <w:rPr>
          <w:bCs/>
          <w:sz w:val="28"/>
          <w:szCs w:val="28"/>
        </w:rPr>
        <w:t>получение оплаты по договорам уступки прав требования по договорам участия в долевом строительстве. Это связано с тем, что привлечение денежных средств граждан и юрлиц для долевого строительства, возмещения затрат на него не относится к расчетам, понятие которых раскрыто в</w:t>
      </w:r>
      <w:r w:rsidR="007F56E7" w:rsidRPr="006A44FA">
        <w:rPr>
          <w:bCs/>
          <w:sz w:val="28"/>
          <w:szCs w:val="28"/>
        </w:rPr>
        <w:t xml:space="preserve"> ст. 1.1</w:t>
      </w:r>
      <w:r w:rsidRPr="006A44FA">
        <w:rPr>
          <w:bCs/>
          <w:sz w:val="28"/>
          <w:szCs w:val="28"/>
        </w:rPr>
        <w:t xml:space="preserve"> Закона о применении ККТ.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195"/>
        <w:gridCol w:w="8798"/>
        <w:gridCol w:w="180"/>
      </w:tblGrid>
      <w:tr w:rsidR="003E6D07" w:rsidRPr="006A44FA" w:rsidTr="005306CB"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D07" w:rsidRPr="006A44FA" w:rsidRDefault="003E6D07" w:rsidP="003E6D07">
            <w:pPr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95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3E6D07" w:rsidRPr="006A44FA" w:rsidRDefault="003E6D07" w:rsidP="003E6D07">
            <w:pPr>
              <w:autoSpaceDE w:val="0"/>
              <w:autoSpaceDN w:val="0"/>
              <w:adjustRightInd w:val="0"/>
              <w:spacing w:line="360" w:lineRule="auto"/>
              <w:ind w:firstLine="708"/>
              <w:jc w:val="both"/>
              <w:outlineLvl w:val="0"/>
              <w:rPr>
                <w:bCs/>
                <w:sz w:val="28"/>
                <w:szCs w:val="28"/>
              </w:rPr>
            </w:pPr>
            <w:r w:rsidRPr="006A44FA">
              <w:rPr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EB177C" wp14:editId="2EF0ADDD">
                  <wp:extent cx="9525" cy="9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3E6D07" w:rsidRPr="006A44FA" w:rsidRDefault="003E6D07" w:rsidP="00D61CC1">
            <w:pPr>
              <w:autoSpaceDE w:val="0"/>
              <w:autoSpaceDN w:val="0"/>
              <w:adjustRightInd w:val="0"/>
              <w:spacing w:line="360" w:lineRule="auto"/>
              <w:ind w:firstLine="708"/>
              <w:jc w:val="both"/>
              <w:outlineLvl w:val="0"/>
              <w:rPr>
                <w:bCs/>
                <w:sz w:val="28"/>
                <w:szCs w:val="28"/>
              </w:rPr>
            </w:pPr>
            <w:bookmarkStart w:id="1" w:name="Par21"/>
            <w:bookmarkEnd w:id="1"/>
            <w:r w:rsidRPr="006A44FA">
              <w:rPr>
                <w:bCs/>
                <w:sz w:val="28"/>
                <w:szCs w:val="28"/>
              </w:rPr>
              <w:t>Исключением являются расчеты наличными деньгами, а также расчеты с предъявлением электронного средства платежа при непосредственном взаимодействии покупателя (клиента) с пользователем, если иное не предусмотрено</w:t>
            </w:r>
            <w:r w:rsidR="00D61CC1" w:rsidRPr="006A44FA">
              <w:rPr>
                <w:bCs/>
                <w:sz w:val="28"/>
                <w:szCs w:val="28"/>
              </w:rPr>
              <w:t xml:space="preserve"> п.15 ст. 2 </w:t>
            </w:r>
            <w:r w:rsidRPr="006A44FA">
              <w:rPr>
                <w:bCs/>
                <w:sz w:val="28"/>
                <w:szCs w:val="28"/>
              </w:rPr>
              <w:t>Закона о применении ККТ.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D07" w:rsidRPr="006A44FA" w:rsidRDefault="003E6D07" w:rsidP="003E6D07">
            <w:pPr>
              <w:autoSpaceDE w:val="0"/>
              <w:autoSpaceDN w:val="0"/>
              <w:adjustRightInd w:val="0"/>
              <w:spacing w:line="360" w:lineRule="auto"/>
              <w:ind w:firstLine="708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</w:tr>
    </w:tbl>
    <w:p w:rsidR="003E6D07" w:rsidRPr="006A44FA" w:rsidRDefault="003E6D07" w:rsidP="003E6D07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6A44FA">
        <w:rPr>
          <w:bCs/>
          <w:sz w:val="28"/>
          <w:szCs w:val="28"/>
        </w:rPr>
        <w:t>Кроме того, ККТ не применяют организации:</w:t>
      </w:r>
    </w:p>
    <w:p w:rsidR="003E6D07" w:rsidRPr="006A44FA" w:rsidRDefault="003E6D07" w:rsidP="003E6D07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  <w:r w:rsidRPr="006A44FA">
        <w:rPr>
          <w:bCs/>
          <w:sz w:val="28"/>
          <w:szCs w:val="28"/>
        </w:rPr>
        <w:t>при выплате денежных средств физлицу в рамках обязательств по гражданско-правовому договору (например, за приобретаемый у него товар, за исключением приобретения товара для перепродажи), в том числе по договору аренды;</w:t>
      </w:r>
    </w:p>
    <w:p w:rsidR="003E6D07" w:rsidRPr="006A44FA" w:rsidRDefault="003E6D07" w:rsidP="003E6D07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  <w:r w:rsidRPr="006A44FA">
        <w:rPr>
          <w:bCs/>
          <w:sz w:val="28"/>
          <w:szCs w:val="28"/>
        </w:rPr>
        <w:t>выдаче зарплаты. При выплате работнику зарплаты в натуральной форме ККТ также не применяется. Выдача зарплаты в натуральной форме должна быть предусмотрена коллективным или трудовым договором;</w:t>
      </w:r>
    </w:p>
    <w:p w:rsidR="003E6D07" w:rsidRPr="006A44FA" w:rsidRDefault="003E6D07" w:rsidP="003E6D07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  <w:r w:rsidRPr="006A44FA">
        <w:rPr>
          <w:bCs/>
          <w:sz w:val="28"/>
          <w:szCs w:val="28"/>
        </w:rPr>
        <w:t>удержании средств из зарплаты сотрудников в соответствии с коллективным или трудовым договором за оказанные работодателем услуги, выполненные им работы или реализованные товары;</w:t>
      </w:r>
    </w:p>
    <w:p w:rsidR="003E6D07" w:rsidRPr="006A44FA" w:rsidRDefault="003E6D07" w:rsidP="003E6D07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  <w:r w:rsidRPr="006A44FA">
        <w:rPr>
          <w:bCs/>
          <w:sz w:val="28"/>
          <w:szCs w:val="28"/>
        </w:rPr>
        <w:lastRenderedPageBreak/>
        <w:t>удержании средств из зарплаты сотрудников за оказанные третьим лицом услуги, выполненные им работы или реализованные товары;</w:t>
      </w:r>
    </w:p>
    <w:p w:rsidR="003E6D07" w:rsidRPr="006A44FA" w:rsidRDefault="003E6D07" w:rsidP="003E6D07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  <w:r w:rsidRPr="006A44FA">
        <w:rPr>
          <w:bCs/>
          <w:sz w:val="28"/>
          <w:szCs w:val="28"/>
        </w:rPr>
        <w:t>выплате материальной помощи сотруднику;</w:t>
      </w:r>
    </w:p>
    <w:p w:rsidR="003E6D07" w:rsidRPr="006A44FA" w:rsidRDefault="003E6D07" w:rsidP="003E6D07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  <w:r w:rsidRPr="006A44FA">
        <w:rPr>
          <w:bCs/>
          <w:sz w:val="28"/>
          <w:szCs w:val="28"/>
        </w:rPr>
        <w:t>выдаче денежных средств под отчет;</w:t>
      </w:r>
    </w:p>
    <w:p w:rsidR="003E6D07" w:rsidRPr="006A44FA" w:rsidRDefault="003E6D07" w:rsidP="003E6D07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  <w:r w:rsidRPr="006A44FA">
        <w:rPr>
          <w:bCs/>
          <w:sz w:val="28"/>
          <w:szCs w:val="28"/>
        </w:rPr>
        <w:t>возврате сотрудником неизрасходованных денежных средств, выданных под отчет.</w:t>
      </w:r>
    </w:p>
    <w:p w:rsidR="003E6D07" w:rsidRPr="003E6D07" w:rsidRDefault="003E6D07" w:rsidP="003E6D07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/>
          <w:bCs/>
          <w:sz w:val="28"/>
          <w:szCs w:val="28"/>
        </w:rPr>
      </w:pPr>
      <w:r w:rsidRPr="006A44FA">
        <w:rPr>
          <w:bCs/>
          <w:sz w:val="28"/>
          <w:szCs w:val="28"/>
        </w:rPr>
        <w:t>Также ККТ не применяется организациями при расчетах исключительно монетой Банка России через автоматы, которые не питаются электрической энергией (в том числе от электрических аккумуляторов или батарей) (</w:t>
      </w:r>
      <w:r w:rsidR="006E218B" w:rsidRPr="006A44FA">
        <w:rPr>
          <w:bCs/>
          <w:sz w:val="28"/>
          <w:szCs w:val="28"/>
        </w:rPr>
        <w:t>п. 1.1 ст. 2</w:t>
      </w:r>
      <w:r w:rsidRPr="006A44FA">
        <w:rPr>
          <w:bCs/>
          <w:sz w:val="28"/>
          <w:szCs w:val="28"/>
        </w:rPr>
        <w:t xml:space="preserve"> Закона о применении ККТ).</w:t>
      </w:r>
    </w:p>
    <w:p w:rsidR="00E86E83" w:rsidRPr="00555F29" w:rsidRDefault="00E86E83" w:rsidP="00CD35DB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/>
          <w:bCs/>
          <w:sz w:val="28"/>
          <w:szCs w:val="28"/>
        </w:rPr>
      </w:pPr>
    </w:p>
    <w:p w:rsidR="00E86E83" w:rsidRPr="00555F29" w:rsidRDefault="00B2092C" w:rsidP="00CD35DB">
      <w:pPr>
        <w:autoSpaceDE w:val="0"/>
        <w:autoSpaceDN w:val="0"/>
        <w:adjustRightInd w:val="0"/>
        <w:spacing w:line="360" w:lineRule="auto"/>
        <w:ind w:firstLine="708"/>
        <w:jc w:val="center"/>
        <w:outlineLvl w:val="0"/>
        <w:rPr>
          <w:b/>
          <w:bCs/>
          <w:sz w:val="28"/>
          <w:szCs w:val="28"/>
        </w:rPr>
      </w:pPr>
      <w:r w:rsidRPr="00555F29">
        <w:rPr>
          <w:b/>
          <w:bCs/>
          <w:sz w:val="28"/>
          <w:szCs w:val="28"/>
        </w:rPr>
        <w:t>Каков п</w:t>
      </w:r>
      <w:r w:rsidR="00E86E83" w:rsidRPr="00555F29">
        <w:rPr>
          <w:b/>
          <w:bCs/>
          <w:sz w:val="28"/>
          <w:szCs w:val="28"/>
        </w:rPr>
        <w:t>орядок регистрации контрольно-кассовой техники при непосредствен</w:t>
      </w:r>
      <w:r w:rsidR="00C661FF" w:rsidRPr="00555F29">
        <w:rPr>
          <w:b/>
          <w:bCs/>
          <w:sz w:val="28"/>
          <w:szCs w:val="28"/>
        </w:rPr>
        <w:t>ном обращении в налоговый орган</w:t>
      </w:r>
      <w:r w:rsidRPr="00555F29">
        <w:rPr>
          <w:b/>
          <w:bCs/>
          <w:sz w:val="28"/>
          <w:szCs w:val="28"/>
        </w:rPr>
        <w:t>?</w:t>
      </w:r>
    </w:p>
    <w:p w:rsidR="00B2092C" w:rsidRPr="00555F29" w:rsidRDefault="00E86E83" w:rsidP="00CD35DB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555F29">
        <w:rPr>
          <w:sz w:val="28"/>
          <w:szCs w:val="28"/>
        </w:rPr>
        <w:t xml:space="preserve">Для регистрации ККТ представителю организации или индивидуальному предпринимателю необходимо посетить любой территориальный налоговый орган, предварительно заполнив заявление (датой подачи считается дата регистрации заявления). </w:t>
      </w:r>
    </w:p>
    <w:p w:rsidR="00B2092C" w:rsidRPr="00555F29" w:rsidRDefault="00E86E83" w:rsidP="00CD35DB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555F29">
        <w:rPr>
          <w:sz w:val="28"/>
          <w:szCs w:val="28"/>
        </w:rPr>
        <w:t xml:space="preserve">После получения заявления инспектором проводится проверка достоверности и полноты сведений, указанных в заявлении и пользователю предоставляется регистрационный номер ККТ. </w:t>
      </w:r>
    </w:p>
    <w:p w:rsidR="00B2092C" w:rsidRPr="00555F29" w:rsidRDefault="00E86E83" w:rsidP="00CD35DB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555F29">
        <w:rPr>
          <w:sz w:val="28"/>
          <w:szCs w:val="28"/>
        </w:rPr>
        <w:t xml:space="preserve">Далее пользователь должен сформировать отчет о регистрации ККТ и передать его в инспекцию (не позднее 1 рабочего дня, следующего за днем получения от инспекции регистрационного номера). </w:t>
      </w:r>
    </w:p>
    <w:p w:rsidR="00B2092C" w:rsidRPr="00555F29" w:rsidRDefault="00E86E83" w:rsidP="00CD35DB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555F29">
        <w:rPr>
          <w:sz w:val="28"/>
          <w:szCs w:val="28"/>
        </w:rPr>
        <w:t xml:space="preserve">После проверки достоверности сведений и сформированного фискального признака из отчета, инспекция формирует карточку регистрации, </w:t>
      </w:r>
      <w:r w:rsidR="00B2092C" w:rsidRPr="00555F29">
        <w:rPr>
          <w:sz w:val="28"/>
          <w:szCs w:val="28"/>
        </w:rPr>
        <w:t>заверенную электронной подписью</w:t>
      </w:r>
      <w:r w:rsidRPr="00555F29">
        <w:rPr>
          <w:sz w:val="28"/>
          <w:szCs w:val="28"/>
        </w:rPr>
        <w:t xml:space="preserve"> и направляет (вручает) её пользователю.</w:t>
      </w:r>
    </w:p>
    <w:p w:rsidR="00B2092C" w:rsidRPr="00555F29" w:rsidRDefault="00E86E83" w:rsidP="00CD35DB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555F29">
        <w:rPr>
          <w:sz w:val="28"/>
          <w:szCs w:val="28"/>
        </w:rPr>
        <w:t xml:space="preserve"> В случае если в сведениях, необходимых для формирования отчета о регистрации, была допущена ошибка и пользователь может исправить ее, сформировав отчет об изменении параметров регистрации, пользователь </w:t>
      </w:r>
      <w:r w:rsidRPr="00555F29">
        <w:rPr>
          <w:sz w:val="28"/>
          <w:szCs w:val="28"/>
        </w:rPr>
        <w:lastRenderedPageBreak/>
        <w:t xml:space="preserve">после формирования отчета о регистрации вправе сформировать отчет об изменении параметров регистрации и передать в налоговые органы сведения, содержащиеся в таком отчете в срок не позднее рабочего дня, следующего за днем подачи отчета о регистрации с ошибкой. </w:t>
      </w:r>
    </w:p>
    <w:p w:rsidR="00E86E83" w:rsidRPr="00555F29" w:rsidRDefault="00E86E83" w:rsidP="00CD35DB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555F29">
        <w:rPr>
          <w:sz w:val="28"/>
          <w:szCs w:val="28"/>
        </w:rPr>
        <w:t>Если все указанные сведения корректны, то налоговый орган направляет налогоплательщику электронную карточку регистрации ККТ, заверенную электронной подписью.</w:t>
      </w:r>
    </w:p>
    <w:p w:rsidR="00B2092C" w:rsidRPr="00555F29" w:rsidRDefault="00B2092C" w:rsidP="00CD35DB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/>
          <w:bCs/>
          <w:sz w:val="28"/>
          <w:szCs w:val="28"/>
        </w:rPr>
      </w:pPr>
    </w:p>
    <w:p w:rsidR="00E86E83" w:rsidRPr="00555F29" w:rsidRDefault="00B2092C" w:rsidP="00CD35DB">
      <w:pPr>
        <w:autoSpaceDE w:val="0"/>
        <w:autoSpaceDN w:val="0"/>
        <w:adjustRightInd w:val="0"/>
        <w:spacing w:line="360" w:lineRule="auto"/>
        <w:ind w:firstLine="708"/>
        <w:jc w:val="center"/>
        <w:outlineLvl w:val="0"/>
        <w:rPr>
          <w:b/>
          <w:bCs/>
          <w:sz w:val="28"/>
          <w:szCs w:val="28"/>
        </w:rPr>
      </w:pPr>
      <w:r w:rsidRPr="00555F29">
        <w:rPr>
          <w:b/>
          <w:bCs/>
          <w:sz w:val="28"/>
          <w:szCs w:val="28"/>
        </w:rPr>
        <w:t>Какие о</w:t>
      </w:r>
      <w:r w:rsidR="00E86E83" w:rsidRPr="00555F29">
        <w:rPr>
          <w:b/>
          <w:bCs/>
          <w:sz w:val="28"/>
          <w:szCs w:val="28"/>
        </w:rPr>
        <w:t xml:space="preserve">бязанности </w:t>
      </w:r>
      <w:r w:rsidRPr="00555F29">
        <w:rPr>
          <w:b/>
          <w:bCs/>
          <w:sz w:val="28"/>
          <w:szCs w:val="28"/>
        </w:rPr>
        <w:t xml:space="preserve">у </w:t>
      </w:r>
      <w:r w:rsidR="00E86E83" w:rsidRPr="00555F29">
        <w:rPr>
          <w:b/>
          <w:bCs/>
          <w:sz w:val="28"/>
          <w:szCs w:val="28"/>
        </w:rPr>
        <w:t>организаций и индивидуальных предпринимателей, осуществляющих денежные расчеты, других пользователей ККТ</w:t>
      </w:r>
      <w:r w:rsidRPr="00555F29">
        <w:rPr>
          <w:b/>
          <w:bCs/>
          <w:sz w:val="28"/>
          <w:szCs w:val="28"/>
        </w:rPr>
        <w:t>?</w:t>
      </w:r>
    </w:p>
    <w:p w:rsidR="00E86E83" w:rsidRPr="00555F29" w:rsidRDefault="00E86E83" w:rsidP="00CD35DB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555F29">
        <w:rPr>
          <w:sz w:val="28"/>
          <w:szCs w:val="28"/>
        </w:rPr>
        <w:t xml:space="preserve">Организации и индивидуальные предприниматели, осуществляющие расчеты, обязаны осуществлять регистрацию контрольно-кассовой техники в налоговых органах в порядке, установленном законодательством Российской Федерации о применении контрольно-кассовой техники. Пользователи обязаны: </w:t>
      </w:r>
    </w:p>
    <w:p w:rsidR="003B7AC6" w:rsidRPr="00555F29" w:rsidRDefault="00B2092C" w:rsidP="00CD35DB">
      <w:pPr>
        <w:autoSpaceDE w:val="0"/>
        <w:autoSpaceDN w:val="0"/>
        <w:adjustRightInd w:val="0"/>
        <w:spacing w:line="360" w:lineRule="auto"/>
        <w:ind w:left="708"/>
        <w:jc w:val="both"/>
        <w:outlineLvl w:val="0"/>
        <w:rPr>
          <w:sz w:val="28"/>
          <w:szCs w:val="28"/>
        </w:rPr>
      </w:pPr>
      <w:r w:rsidRPr="00555F29">
        <w:rPr>
          <w:sz w:val="28"/>
          <w:szCs w:val="28"/>
        </w:rPr>
        <w:t>1. О</w:t>
      </w:r>
      <w:r w:rsidR="00E86E83" w:rsidRPr="00555F29">
        <w:rPr>
          <w:sz w:val="28"/>
          <w:szCs w:val="28"/>
        </w:rPr>
        <w:t xml:space="preserve">существлять перерегистрацию контрольно-кассовой техники и снятие контрольно-кассовой техники с регистрационного учета в налоговых органах в порядке, установленном законодательством Российской Федерации о применении </w:t>
      </w:r>
      <w:r w:rsidRPr="00555F29">
        <w:rPr>
          <w:sz w:val="28"/>
          <w:szCs w:val="28"/>
        </w:rPr>
        <w:t>контрольно-кассовой техники</w:t>
      </w:r>
    </w:p>
    <w:p w:rsidR="003B7AC6" w:rsidRPr="00555F29" w:rsidRDefault="00B2092C" w:rsidP="00CD35DB">
      <w:pPr>
        <w:autoSpaceDE w:val="0"/>
        <w:autoSpaceDN w:val="0"/>
        <w:adjustRightInd w:val="0"/>
        <w:spacing w:line="360" w:lineRule="auto"/>
        <w:ind w:left="708"/>
        <w:jc w:val="both"/>
        <w:outlineLvl w:val="0"/>
        <w:rPr>
          <w:sz w:val="28"/>
          <w:szCs w:val="28"/>
        </w:rPr>
      </w:pPr>
      <w:r w:rsidRPr="00555F29">
        <w:rPr>
          <w:sz w:val="28"/>
          <w:szCs w:val="28"/>
        </w:rPr>
        <w:t>2. П</w:t>
      </w:r>
      <w:r w:rsidR="00E86E83" w:rsidRPr="00555F29">
        <w:rPr>
          <w:sz w:val="28"/>
          <w:szCs w:val="28"/>
        </w:rPr>
        <w:t>рименять контрольно-кассовую технику с установленным внутри корпуса фискальным накопителем, соответствующую требованиям законодательства Российской Федерации о применении контрольно-кассовой техники;</w:t>
      </w:r>
    </w:p>
    <w:p w:rsidR="00E86E83" w:rsidRPr="00555F29" w:rsidRDefault="003B7AC6" w:rsidP="00CD35DB">
      <w:pPr>
        <w:autoSpaceDE w:val="0"/>
        <w:autoSpaceDN w:val="0"/>
        <w:adjustRightInd w:val="0"/>
        <w:spacing w:line="360" w:lineRule="auto"/>
        <w:ind w:left="708"/>
        <w:jc w:val="both"/>
        <w:outlineLvl w:val="0"/>
        <w:rPr>
          <w:sz w:val="28"/>
          <w:szCs w:val="28"/>
        </w:rPr>
      </w:pPr>
      <w:r w:rsidRPr="00555F29">
        <w:rPr>
          <w:sz w:val="28"/>
          <w:szCs w:val="28"/>
        </w:rPr>
        <w:t>3. В</w:t>
      </w:r>
      <w:r w:rsidR="00E86E83" w:rsidRPr="00555F29">
        <w:rPr>
          <w:sz w:val="28"/>
          <w:szCs w:val="28"/>
        </w:rPr>
        <w:t xml:space="preserve">ыдавать (направлять) покупателям (клиентам) при осуществлении расчетов в момент оплаты товаров (работ, услуг) кассовые чеки или бланки строгой отчетности в случаях, предусмотренных Федеральным законом №54-ФЗ от 22.05.2003 в редакции Федерального закона №129-ФЗ от 06.06.2019; </w:t>
      </w:r>
    </w:p>
    <w:p w:rsidR="00E86E83" w:rsidRPr="00555F29" w:rsidRDefault="003B7AC6" w:rsidP="00CD35DB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555F29">
        <w:rPr>
          <w:sz w:val="28"/>
          <w:szCs w:val="28"/>
        </w:rPr>
        <w:lastRenderedPageBreak/>
        <w:t>4. П</w:t>
      </w:r>
      <w:r w:rsidR="00E86E83" w:rsidRPr="00555F29">
        <w:rPr>
          <w:sz w:val="28"/>
          <w:szCs w:val="28"/>
        </w:rPr>
        <w:t xml:space="preserve">ри осуществлении расчетов с использованием электронных средств платежа обеспечивать ввод идентичной информации о сумме расчета в контрольно-кассовую технику и в устройства, указанные в абзаце втором пункта 1 статьи 2 Федерального закона №54-ФЗ от 22.05.2003 в редакции Федерального закона №129-ФЗ от 06.06.2019; </w:t>
      </w:r>
    </w:p>
    <w:p w:rsidR="00E86E83" w:rsidRPr="00555F29" w:rsidRDefault="003B7AC6" w:rsidP="00CD35DB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555F29">
        <w:rPr>
          <w:sz w:val="28"/>
          <w:szCs w:val="28"/>
        </w:rPr>
        <w:t>5. О</w:t>
      </w:r>
      <w:r w:rsidR="00E86E83" w:rsidRPr="00555F29">
        <w:rPr>
          <w:sz w:val="28"/>
          <w:szCs w:val="28"/>
        </w:rPr>
        <w:t>беспечивать сохранность фискальных накопителей в течение пяти лет с даты окончания их использования в составе контрольно-кассовой техники;</w:t>
      </w:r>
    </w:p>
    <w:p w:rsidR="00E86E83" w:rsidRPr="00555F29" w:rsidRDefault="003B7AC6" w:rsidP="00CD35DB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555F29">
        <w:rPr>
          <w:sz w:val="28"/>
          <w:szCs w:val="28"/>
        </w:rPr>
        <w:t xml:space="preserve"> 6. И</w:t>
      </w:r>
      <w:r w:rsidR="00E86E83" w:rsidRPr="00555F29">
        <w:rPr>
          <w:sz w:val="28"/>
          <w:szCs w:val="28"/>
        </w:rPr>
        <w:t>сключать возможность несанкционированного доступа третьих лиц к контрольно-кассовой технике, программным, программно-аппаратным средствам в составе контрольно-кассовой техники и ее фискальному накопителю;</w:t>
      </w:r>
    </w:p>
    <w:p w:rsidR="00E86E83" w:rsidRPr="00555F29" w:rsidRDefault="00542F4A" w:rsidP="00CD35DB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555F29">
        <w:rPr>
          <w:sz w:val="28"/>
          <w:szCs w:val="28"/>
        </w:rPr>
        <w:t>7. П</w:t>
      </w:r>
      <w:r w:rsidR="00E86E83" w:rsidRPr="00555F29">
        <w:rPr>
          <w:sz w:val="28"/>
          <w:szCs w:val="28"/>
        </w:rPr>
        <w:t xml:space="preserve">редоставлять в налоговые органы по их запросам информацию и (или) документы, связанные с применением контрольно-кассовой техники, при осуществлении ими контроля и надзора за применением контрольно-кассовой техники; </w:t>
      </w:r>
    </w:p>
    <w:p w:rsidR="00E86E83" w:rsidRPr="00555F29" w:rsidRDefault="00542F4A" w:rsidP="00CD35DB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555F29">
        <w:rPr>
          <w:sz w:val="28"/>
          <w:szCs w:val="28"/>
        </w:rPr>
        <w:t>8. О</w:t>
      </w:r>
      <w:r w:rsidR="00E86E83" w:rsidRPr="00555F29">
        <w:rPr>
          <w:sz w:val="28"/>
          <w:szCs w:val="28"/>
        </w:rPr>
        <w:t xml:space="preserve">беспечивать должностным лицам налоговых органов при осуществлении ими контроля и надзора за применением контрольно-кассовой техники беспрепятственный доступ к контрольно-кассовой технике и фискальному накопителю, в том числе с использованием технических средств, и предоставлять указанным должностным лицам документацию на них; </w:t>
      </w:r>
    </w:p>
    <w:p w:rsidR="00E86E83" w:rsidRPr="00555F29" w:rsidRDefault="00542F4A" w:rsidP="00CD35DB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555F29">
        <w:rPr>
          <w:sz w:val="28"/>
          <w:szCs w:val="28"/>
        </w:rPr>
        <w:t>9. О</w:t>
      </w:r>
      <w:r w:rsidR="00E86E83" w:rsidRPr="00555F29">
        <w:rPr>
          <w:sz w:val="28"/>
          <w:szCs w:val="28"/>
        </w:rPr>
        <w:t xml:space="preserve">существлять замену фискального накопителя и материалов, требующих регулярной замены (расходных материалов). </w:t>
      </w:r>
    </w:p>
    <w:p w:rsidR="00DE22FD" w:rsidRPr="00555F29" w:rsidRDefault="00DE22FD" w:rsidP="00CD35DB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</w:p>
    <w:p w:rsidR="003D6B14" w:rsidRPr="00555F29" w:rsidRDefault="0038763A" w:rsidP="00CD35DB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555F29">
        <w:rPr>
          <w:b/>
          <w:sz w:val="28"/>
          <w:szCs w:val="28"/>
        </w:rPr>
        <w:t>КАБИНЕТ ККТ: НОВЫЙ ПОРЯДОК ПРЕДСТАВЛЕНИЯ ДОКУМЕНТОВ.</w:t>
      </w:r>
    </w:p>
    <w:p w:rsidR="003D6B14" w:rsidRPr="00555F29" w:rsidRDefault="003D6B14" w:rsidP="00CD35D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555F29">
        <w:rPr>
          <w:bCs/>
          <w:sz w:val="28"/>
          <w:szCs w:val="28"/>
        </w:rPr>
        <w:t>Согласно требованиям (</w:t>
      </w:r>
      <w:hyperlink r:id="rId7" w:history="1">
        <w:r w:rsidRPr="00555F29">
          <w:rPr>
            <w:bCs/>
            <w:sz w:val="28"/>
            <w:szCs w:val="28"/>
          </w:rPr>
          <w:t>п. 4 ст. 5</w:t>
        </w:r>
      </w:hyperlink>
      <w:r w:rsidRPr="00555F29">
        <w:rPr>
          <w:bCs/>
          <w:sz w:val="28"/>
          <w:szCs w:val="28"/>
        </w:rPr>
        <w:t xml:space="preserve">) Федерального закона N 54-ФЗ организации, индивидуальные предприниматели, осуществляющие расчеты, и пользователи обязаны представлять информацию и документы в </w:t>
      </w:r>
      <w:r w:rsidRPr="00555F29">
        <w:rPr>
          <w:bCs/>
          <w:sz w:val="28"/>
          <w:szCs w:val="28"/>
        </w:rPr>
        <w:lastRenderedPageBreak/>
        <w:t>электронной форме в соответствии с законодательством РФ о применении ККТ в налоговые органы через кабинет ККТ (за исключением отдаленных от сетей связи местностей) в случаях, в порядке и в сроки, которые установлены уполномоченным органом (ФНС).</w:t>
      </w:r>
    </w:p>
    <w:p w:rsidR="003D6B14" w:rsidRPr="00555F29" w:rsidRDefault="00542F4A" w:rsidP="00CD35D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555F29">
        <w:rPr>
          <w:bCs/>
          <w:sz w:val="28"/>
          <w:szCs w:val="28"/>
        </w:rPr>
        <w:t>К сведению:</w:t>
      </w:r>
      <w:r w:rsidR="003D6B14" w:rsidRPr="00555F29">
        <w:rPr>
          <w:bCs/>
          <w:sz w:val="28"/>
          <w:szCs w:val="28"/>
        </w:rPr>
        <w:t xml:space="preserve"> Кабинет ККТ - это информационный ресурс, который размещен на официальном сайте ФНС, ведение которого осуществляется уполномоченным органом в установленном им порядке и который используется организациями, индивидуальными предпринимателями и налоговыми органами для реализации своих прав и обязанностей, предусмотренных законодательством РФ о применении ККТ.</w:t>
      </w:r>
    </w:p>
    <w:p w:rsidR="003D6B14" w:rsidRPr="00555F29" w:rsidRDefault="003D6B14" w:rsidP="00CD35D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555F29">
        <w:rPr>
          <w:bCs/>
          <w:sz w:val="28"/>
          <w:szCs w:val="28"/>
        </w:rPr>
        <w:t xml:space="preserve">Перечень документов (информации, сведений), передаваемых организациями и индивидуальными предпринимателями в налоговые органы через кабинет ККТ, ранее был утвержден </w:t>
      </w:r>
      <w:hyperlink r:id="rId8" w:history="1">
        <w:r w:rsidRPr="00555F29">
          <w:rPr>
            <w:bCs/>
            <w:sz w:val="28"/>
            <w:szCs w:val="28"/>
          </w:rPr>
          <w:t>Приказом</w:t>
        </w:r>
      </w:hyperlink>
      <w:r w:rsidRPr="00555F29">
        <w:rPr>
          <w:bCs/>
          <w:sz w:val="28"/>
          <w:szCs w:val="28"/>
        </w:rPr>
        <w:t xml:space="preserve"> ФНС России</w:t>
      </w:r>
      <w:r w:rsidR="00542F4A" w:rsidRPr="00555F29">
        <w:rPr>
          <w:bCs/>
          <w:sz w:val="28"/>
          <w:szCs w:val="28"/>
        </w:rPr>
        <w:t xml:space="preserve"> от 21.03.2017 N ММВ-7-20/232@ «</w:t>
      </w:r>
      <w:r w:rsidRPr="00555F29">
        <w:rPr>
          <w:bCs/>
          <w:sz w:val="28"/>
          <w:szCs w:val="28"/>
        </w:rPr>
        <w:t>Об утверждении Порядка ведения кабин</w:t>
      </w:r>
      <w:r w:rsidR="00542F4A" w:rsidRPr="00555F29">
        <w:rPr>
          <w:bCs/>
          <w:sz w:val="28"/>
          <w:szCs w:val="28"/>
        </w:rPr>
        <w:t>ета контрольно-кассовой техники»</w:t>
      </w:r>
      <w:r w:rsidRPr="00555F29">
        <w:rPr>
          <w:bCs/>
          <w:sz w:val="28"/>
          <w:szCs w:val="28"/>
        </w:rPr>
        <w:t>.</w:t>
      </w:r>
    </w:p>
    <w:p w:rsidR="003D6B14" w:rsidRPr="00555F29" w:rsidRDefault="003D6B14" w:rsidP="00CD35D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555F29">
        <w:rPr>
          <w:bCs/>
          <w:sz w:val="28"/>
          <w:szCs w:val="28"/>
        </w:rPr>
        <w:t>С 1 марта 2022 года действ</w:t>
      </w:r>
      <w:r w:rsidR="006F21D3" w:rsidRPr="00555F29">
        <w:rPr>
          <w:bCs/>
          <w:sz w:val="28"/>
          <w:szCs w:val="28"/>
        </w:rPr>
        <w:t>ует</w:t>
      </w:r>
      <w:r w:rsidRPr="00555F29">
        <w:rPr>
          <w:bCs/>
          <w:sz w:val="28"/>
          <w:szCs w:val="28"/>
        </w:rPr>
        <w:t xml:space="preserve"> новый порядок представления документов через кабинет ККТ, утвержденный </w:t>
      </w:r>
      <w:hyperlink r:id="rId9" w:history="1">
        <w:r w:rsidRPr="00555F29">
          <w:rPr>
            <w:bCs/>
            <w:sz w:val="28"/>
            <w:szCs w:val="28"/>
          </w:rPr>
          <w:t>Приказом</w:t>
        </w:r>
      </w:hyperlink>
      <w:r w:rsidRPr="00555F29">
        <w:rPr>
          <w:bCs/>
          <w:sz w:val="28"/>
          <w:szCs w:val="28"/>
        </w:rPr>
        <w:t xml:space="preserve"> ФНС России N ЕД-7-20/673@. Срок действия нового документа ограничен </w:t>
      </w:r>
      <w:r w:rsidR="00984BF6" w:rsidRPr="00555F29">
        <w:rPr>
          <w:bCs/>
          <w:sz w:val="28"/>
          <w:szCs w:val="28"/>
        </w:rPr>
        <w:t xml:space="preserve">до </w:t>
      </w:r>
      <w:r w:rsidRPr="00555F29">
        <w:rPr>
          <w:bCs/>
          <w:sz w:val="28"/>
          <w:szCs w:val="28"/>
        </w:rPr>
        <w:t>1 марта 2028 года.</w:t>
      </w:r>
    </w:p>
    <w:p w:rsidR="003D6B14" w:rsidRPr="00555F29" w:rsidRDefault="00067648" w:rsidP="00CD35DB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28"/>
          <w:szCs w:val="28"/>
        </w:rPr>
      </w:pPr>
      <w:hyperlink r:id="rId10" w:history="1">
        <w:r w:rsidR="003D6B14" w:rsidRPr="00555F29">
          <w:rPr>
            <w:b/>
            <w:bCs/>
            <w:sz w:val="28"/>
            <w:szCs w:val="28"/>
          </w:rPr>
          <w:t>Случаи</w:t>
        </w:r>
      </w:hyperlink>
      <w:r w:rsidR="003D6B14" w:rsidRPr="00555F29">
        <w:rPr>
          <w:b/>
          <w:bCs/>
          <w:sz w:val="28"/>
          <w:szCs w:val="28"/>
        </w:rPr>
        <w:t xml:space="preserve"> представления информации</w:t>
      </w:r>
      <w:r w:rsidR="00542F4A" w:rsidRPr="00555F29">
        <w:rPr>
          <w:b/>
          <w:bCs/>
          <w:sz w:val="28"/>
          <w:szCs w:val="28"/>
        </w:rPr>
        <w:t xml:space="preserve"> и документов через кабинет ККТ</w:t>
      </w:r>
    </w:p>
    <w:p w:rsidR="003D6B14" w:rsidRPr="00555F29" w:rsidRDefault="003D6B14" w:rsidP="00CD35D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555F29">
        <w:rPr>
          <w:bCs/>
          <w:sz w:val="28"/>
          <w:szCs w:val="28"/>
        </w:rPr>
        <w:t>Организации и индивидуальные предприниматели, являющиеся пользователями ККТ, обязаны представлять информацию и документы в налоговые органы через кабинет ККТ в следующих случаях:</w:t>
      </w:r>
    </w:p>
    <w:p w:rsidR="003D6B14" w:rsidRPr="00555F29" w:rsidRDefault="00E3143F" w:rsidP="00CD35D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555F29">
        <w:rPr>
          <w:bCs/>
          <w:sz w:val="28"/>
          <w:szCs w:val="28"/>
        </w:rPr>
        <w:t>1.</w:t>
      </w:r>
      <w:r w:rsidR="00542F4A" w:rsidRPr="00555F29">
        <w:rPr>
          <w:bCs/>
          <w:sz w:val="28"/>
          <w:szCs w:val="28"/>
        </w:rPr>
        <w:t xml:space="preserve"> П</w:t>
      </w:r>
      <w:r w:rsidR="003D6B14" w:rsidRPr="00555F29">
        <w:rPr>
          <w:bCs/>
          <w:sz w:val="28"/>
          <w:szCs w:val="28"/>
        </w:rPr>
        <w:t>ри регистрации (перерегистрации) ККТ;</w:t>
      </w:r>
    </w:p>
    <w:p w:rsidR="003D6B14" w:rsidRPr="00555F29" w:rsidRDefault="00E3143F" w:rsidP="00CD35D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555F29">
        <w:rPr>
          <w:bCs/>
          <w:sz w:val="28"/>
          <w:szCs w:val="28"/>
        </w:rPr>
        <w:t>2.</w:t>
      </w:r>
      <w:r w:rsidR="00542F4A" w:rsidRPr="00555F29">
        <w:rPr>
          <w:bCs/>
          <w:sz w:val="28"/>
          <w:szCs w:val="28"/>
        </w:rPr>
        <w:t xml:space="preserve"> П</w:t>
      </w:r>
      <w:r w:rsidR="003D6B14" w:rsidRPr="00555F29">
        <w:rPr>
          <w:bCs/>
          <w:sz w:val="28"/>
          <w:szCs w:val="28"/>
        </w:rPr>
        <w:t>ри снятии ККТ с регистрационного учета, в том числе в случае хищения или потери ККТ;</w:t>
      </w:r>
    </w:p>
    <w:p w:rsidR="003D6B14" w:rsidRPr="00555F29" w:rsidRDefault="00E3143F" w:rsidP="00CD35D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555F29">
        <w:rPr>
          <w:bCs/>
          <w:sz w:val="28"/>
          <w:szCs w:val="28"/>
        </w:rPr>
        <w:t>3.</w:t>
      </w:r>
      <w:r w:rsidR="00542F4A" w:rsidRPr="00555F29">
        <w:rPr>
          <w:bCs/>
          <w:sz w:val="28"/>
          <w:szCs w:val="28"/>
        </w:rPr>
        <w:t xml:space="preserve"> П</w:t>
      </w:r>
      <w:r w:rsidR="003D6B14" w:rsidRPr="00555F29">
        <w:rPr>
          <w:bCs/>
          <w:sz w:val="28"/>
          <w:szCs w:val="28"/>
        </w:rPr>
        <w:t>ри формировании отчетов о регистрации, об изменении параметров регистрации, о закрытии фискального накопителя (ФН);</w:t>
      </w:r>
    </w:p>
    <w:p w:rsidR="003D6B14" w:rsidRPr="00555F29" w:rsidRDefault="00E3143F" w:rsidP="00CD35D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555F29">
        <w:rPr>
          <w:bCs/>
          <w:sz w:val="28"/>
          <w:szCs w:val="28"/>
        </w:rPr>
        <w:lastRenderedPageBreak/>
        <w:t>4.</w:t>
      </w:r>
      <w:r w:rsidR="00542F4A" w:rsidRPr="00555F29">
        <w:rPr>
          <w:bCs/>
          <w:sz w:val="28"/>
          <w:szCs w:val="28"/>
        </w:rPr>
        <w:t xml:space="preserve"> П</w:t>
      </w:r>
      <w:r w:rsidR="003D6B14" w:rsidRPr="00555F29">
        <w:rPr>
          <w:bCs/>
          <w:sz w:val="28"/>
          <w:szCs w:val="28"/>
        </w:rPr>
        <w:t>ри направлении сведений, содержащихся в заявлении о соответствии модели ККТ требованиям законодательства РФ о применении ККТ, необходимых для включения ККТ в реестр контрольно-кассовой техники;</w:t>
      </w:r>
    </w:p>
    <w:p w:rsidR="003D6B14" w:rsidRPr="00555F29" w:rsidRDefault="00E3143F" w:rsidP="00CD35D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555F29">
        <w:rPr>
          <w:bCs/>
          <w:sz w:val="28"/>
          <w:szCs w:val="28"/>
        </w:rPr>
        <w:t>5.</w:t>
      </w:r>
      <w:r w:rsidR="00542F4A" w:rsidRPr="00555F29">
        <w:rPr>
          <w:bCs/>
          <w:sz w:val="28"/>
          <w:szCs w:val="28"/>
        </w:rPr>
        <w:t xml:space="preserve"> П</w:t>
      </w:r>
      <w:r w:rsidR="003D6B14" w:rsidRPr="00555F29">
        <w:rPr>
          <w:bCs/>
          <w:sz w:val="28"/>
          <w:szCs w:val="28"/>
        </w:rPr>
        <w:t>ри направлении сведений, содержащихся в заявлении о соответствии модели ФН требованиям законодательства РФ о применении ККТ, необходимых для включения ФН в реестр фискальных накопителей;</w:t>
      </w:r>
    </w:p>
    <w:p w:rsidR="003D6B14" w:rsidRPr="00555F29" w:rsidRDefault="00E3143F" w:rsidP="00CD35D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555F29">
        <w:rPr>
          <w:bCs/>
          <w:sz w:val="28"/>
          <w:szCs w:val="28"/>
        </w:rPr>
        <w:t>6.</w:t>
      </w:r>
      <w:r w:rsidR="00542F4A" w:rsidRPr="00555F29">
        <w:rPr>
          <w:bCs/>
          <w:sz w:val="28"/>
          <w:szCs w:val="28"/>
        </w:rPr>
        <w:t xml:space="preserve"> П</w:t>
      </w:r>
      <w:r w:rsidR="003D6B14" w:rsidRPr="00555F29">
        <w:rPr>
          <w:bCs/>
          <w:sz w:val="28"/>
          <w:szCs w:val="28"/>
        </w:rPr>
        <w:t>ри получении запроса налогового органа о представлении информации, направленного через кабинет ККТ;</w:t>
      </w:r>
    </w:p>
    <w:p w:rsidR="003D6B14" w:rsidRPr="00555F29" w:rsidRDefault="00E3143F" w:rsidP="00CD35D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555F29">
        <w:rPr>
          <w:bCs/>
          <w:sz w:val="28"/>
          <w:szCs w:val="28"/>
        </w:rPr>
        <w:t>7.</w:t>
      </w:r>
      <w:r w:rsidR="00542F4A" w:rsidRPr="00555F29">
        <w:rPr>
          <w:bCs/>
          <w:sz w:val="28"/>
          <w:szCs w:val="28"/>
        </w:rPr>
        <w:t xml:space="preserve"> П</w:t>
      </w:r>
      <w:r w:rsidR="003D6B14" w:rsidRPr="00555F29">
        <w:rPr>
          <w:bCs/>
          <w:sz w:val="28"/>
          <w:szCs w:val="28"/>
        </w:rPr>
        <w:t xml:space="preserve">ри обращении с заявлением о совершении действия (бездействия), содержащего признаки состава административного правонарушения, административная ответственность за которое предусмотрена </w:t>
      </w:r>
      <w:hyperlink r:id="rId11" w:history="1">
        <w:r w:rsidR="003D6B14" w:rsidRPr="00555F29">
          <w:rPr>
            <w:bCs/>
            <w:sz w:val="28"/>
            <w:szCs w:val="28"/>
          </w:rPr>
          <w:t>ч</w:t>
        </w:r>
        <w:r w:rsidR="00984BF6" w:rsidRPr="00555F29">
          <w:rPr>
            <w:bCs/>
            <w:sz w:val="28"/>
            <w:szCs w:val="28"/>
          </w:rPr>
          <w:t xml:space="preserve">астями </w:t>
        </w:r>
        <w:r w:rsidR="003D6B14" w:rsidRPr="00555F29">
          <w:rPr>
            <w:bCs/>
            <w:sz w:val="28"/>
            <w:szCs w:val="28"/>
          </w:rPr>
          <w:t>. 2</w:t>
        </w:r>
      </w:hyperlink>
      <w:r w:rsidR="003D6B14" w:rsidRPr="00555F29">
        <w:rPr>
          <w:bCs/>
          <w:sz w:val="28"/>
          <w:szCs w:val="28"/>
        </w:rPr>
        <w:t xml:space="preserve">, </w:t>
      </w:r>
      <w:hyperlink r:id="rId12" w:history="1">
        <w:r w:rsidR="003D6B14" w:rsidRPr="00555F29">
          <w:rPr>
            <w:bCs/>
            <w:sz w:val="28"/>
            <w:szCs w:val="28"/>
          </w:rPr>
          <w:t>4</w:t>
        </w:r>
      </w:hyperlink>
      <w:r w:rsidR="003D6B14" w:rsidRPr="00555F29">
        <w:rPr>
          <w:bCs/>
          <w:sz w:val="28"/>
          <w:szCs w:val="28"/>
        </w:rPr>
        <w:t xml:space="preserve"> и </w:t>
      </w:r>
      <w:hyperlink r:id="rId13" w:history="1">
        <w:r w:rsidR="003D6B14" w:rsidRPr="00555F29">
          <w:rPr>
            <w:bCs/>
            <w:sz w:val="28"/>
            <w:szCs w:val="28"/>
          </w:rPr>
          <w:t>6 ст. 14.5</w:t>
        </w:r>
      </w:hyperlink>
      <w:r w:rsidR="003D6B14" w:rsidRPr="00555F29">
        <w:rPr>
          <w:bCs/>
          <w:sz w:val="28"/>
          <w:szCs w:val="28"/>
        </w:rPr>
        <w:t xml:space="preserve"> КоАП РФ;</w:t>
      </w:r>
    </w:p>
    <w:p w:rsidR="003D6B14" w:rsidRPr="00555F29" w:rsidRDefault="00E3143F" w:rsidP="00CD35D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555F29">
        <w:rPr>
          <w:bCs/>
          <w:sz w:val="28"/>
          <w:szCs w:val="28"/>
        </w:rPr>
        <w:t>8.</w:t>
      </w:r>
      <w:r w:rsidR="00542F4A" w:rsidRPr="00555F29">
        <w:rPr>
          <w:bCs/>
          <w:sz w:val="28"/>
          <w:szCs w:val="28"/>
        </w:rPr>
        <w:t xml:space="preserve"> П</w:t>
      </w:r>
      <w:r w:rsidR="003D6B14" w:rsidRPr="00555F29">
        <w:rPr>
          <w:bCs/>
          <w:sz w:val="28"/>
          <w:szCs w:val="28"/>
        </w:rPr>
        <w:t>ри признании (непризнании) наличия события вменяемого административного правонарушения после проведения автоматизированной информационной системой налоговых органов проверки поступивших сообщений и заявлений физических и юридических лиц о данных, указывающих на совершение организацией или индивидуальным предп</w:t>
      </w:r>
      <w:r w:rsidR="0088650F" w:rsidRPr="00555F29">
        <w:rPr>
          <w:bCs/>
          <w:sz w:val="28"/>
          <w:szCs w:val="28"/>
        </w:rPr>
        <w:t>ринимателем, осуществляющих</w:t>
      </w:r>
      <w:r w:rsidR="003D6B14" w:rsidRPr="00555F29">
        <w:rPr>
          <w:bCs/>
          <w:sz w:val="28"/>
          <w:szCs w:val="28"/>
        </w:rPr>
        <w:t xml:space="preserve"> расчеты, и пользователем действий (бездействия), содержащих признаки состава административного правонарушения.</w:t>
      </w:r>
    </w:p>
    <w:p w:rsidR="003D6B14" w:rsidRPr="00555F29" w:rsidRDefault="003D6B14" w:rsidP="00CD35D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555F29">
        <w:rPr>
          <w:bCs/>
          <w:sz w:val="28"/>
          <w:szCs w:val="28"/>
        </w:rPr>
        <w:t>Кроме указанной информации, пользователи ККТ вправе через кабинет ККТ представить иную информацию, которая необходима для реализации их прав и обязанностей, установленных законодательством РФ о применении ККТ.</w:t>
      </w:r>
    </w:p>
    <w:p w:rsidR="00555F29" w:rsidRPr="00555F29" w:rsidRDefault="00555F29" w:rsidP="00CD35DB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3D6B14" w:rsidRPr="00555F29" w:rsidRDefault="0088650F" w:rsidP="00CD35DB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28"/>
          <w:szCs w:val="28"/>
        </w:rPr>
      </w:pPr>
      <w:r w:rsidRPr="00555F29">
        <w:rPr>
          <w:b/>
          <w:bCs/>
          <w:sz w:val="28"/>
          <w:szCs w:val="28"/>
        </w:rPr>
        <w:t>Важно знать - с</w:t>
      </w:r>
      <w:r w:rsidR="003D6B14" w:rsidRPr="00555F29">
        <w:rPr>
          <w:b/>
          <w:bCs/>
          <w:sz w:val="28"/>
          <w:szCs w:val="28"/>
        </w:rPr>
        <w:t xml:space="preserve"> 2022 года все документы можно представить только в эле</w:t>
      </w:r>
      <w:r w:rsidRPr="00555F29">
        <w:rPr>
          <w:b/>
          <w:bCs/>
          <w:sz w:val="28"/>
          <w:szCs w:val="28"/>
        </w:rPr>
        <w:t>ктронном виде через кабинет ККТ</w:t>
      </w:r>
    </w:p>
    <w:p w:rsidR="00555F29" w:rsidRPr="00555F29" w:rsidRDefault="00555F29" w:rsidP="00CD35DB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28"/>
          <w:szCs w:val="28"/>
        </w:rPr>
      </w:pPr>
    </w:p>
    <w:p w:rsidR="003D6B14" w:rsidRPr="00555F29" w:rsidRDefault="00067648" w:rsidP="00CD35DB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  <w:hyperlink r:id="rId14" w:history="1">
        <w:r w:rsidR="003D6B14" w:rsidRPr="00555F29">
          <w:rPr>
            <w:b/>
            <w:bCs/>
            <w:sz w:val="28"/>
            <w:szCs w:val="28"/>
          </w:rPr>
          <w:t>Порядок</w:t>
        </w:r>
      </w:hyperlink>
      <w:r w:rsidR="003D6B14" w:rsidRPr="00555F29">
        <w:rPr>
          <w:b/>
          <w:bCs/>
          <w:sz w:val="28"/>
          <w:szCs w:val="28"/>
        </w:rPr>
        <w:t xml:space="preserve"> представления информации</w:t>
      </w:r>
      <w:r w:rsidR="0088650F" w:rsidRPr="00555F29">
        <w:rPr>
          <w:b/>
          <w:bCs/>
          <w:sz w:val="28"/>
          <w:szCs w:val="28"/>
        </w:rPr>
        <w:t xml:space="preserve"> и документов через кабинет ККТ</w:t>
      </w:r>
    </w:p>
    <w:p w:rsidR="003D6B14" w:rsidRPr="00555F29" w:rsidRDefault="003D6B14" w:rsidP="00CD35D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555F29">
        <w:rPr>
          <w:bCs/>
          <w:sz w:val="28"/>
          <w:szCs w:val="28"/>
        </w:rPr>
        <w:lastRenderedPageBreak/>
        <w:t>Основными требованиями при представлении информации и документов через кабинет ККТ являются:</w:t>
      </w:r>
    </w:p>
    <w:p w:rsidR="003D6B14" w:rsidRPr="00555F29" w:rsidRDefault="003D6B14" w:rsidP="00CD35D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555F29">
        <w:rPr>
          <w:bCs/>
          <w:sz w:val="28"/>
          <w:szCs w:val="28"/>
        </w:rPr>
        <w:t>- подписание документов усиленной квалифицированной электронной подписью (УКЭП) руководителя организации, индивидуального предпринимателя, пользователя;</w:t>
      </w:r>
    </w:p>
    <w:p w:rsidR="003D6B14" w:rsidRPr="00555F29" w:rsidRDefault="003D6B14" w:rsidP="00CD35D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555F29">
        <w:rPr>
          <w:bCs/>
          <w:sz w:val="28"/>
          <w:szCs w:val="28"/>
        </w:rPr>
        <w:t>- соответствие документов установленным форматам.</w:t>
      </w:r>
    </w:p>
    <w:p w:rsidR="003D6B14" w:rsidRPr="00555F29" w:rsidRDefault="003D6B14" w:rsidP="00CD35D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555F29">
        <w:rPr>
          <w:bCs/>
          <w:sz w:val="28"/>
          <w:szCs w:val="28"/>
        </w:rPr>
        <w:t>Налоговая служба определила случаи, когда информация и документы не подлежат размещению в кабинете ККТ:</w:t>
      </w:r>
    </w:p>
    <w:p w:rsidR="003D6B14" w:rsidRPr="00555F29" w:rsidRDefault="00E3143F" w:rsidP="00CD35D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555F29">
        <w:rPr>
          <w:bCs/>
          <w:sz w:val="28"/>
          <w:szCs w:val="28"/>
        </w:rPr>
        <w:t>1.</w:t>
      </w:r>
      <w:r w:rsidR="0088650F" w:rsidRPr="00555F29">
        <w:rPr>
          <w:bCs/>
          <w:sz w:val="28"/>
          <w:szCs w:val="28"/>
        </w:rPr>
        <w:t xml:space="preserve"> П</w:t>
      </w:r>
      <w:r w:rsidR="003D6B14" w:rsidRPr="00555F29">
        <w:rPr>
          <w:bCs/>
          <w:sz w:val="28"/>
          <w:szCs w:val="28"/>
        </w:rPr>
        <w:t xml:space="preserve">ри отсутствии на представляемой информации и документах </w:t>
      </w:r>
      <w:r w:rsidR="00A10BBB" w:rsidRPr="00555F29">
        <w:rPr>
          <w:bCs/>
          <w:sz w:val="28"/>
          <w:szCs w:val="28"/>
        </w:rPr>
        <w:t>усиленной квалифицированной электронной подписи (</w:t>
      </w:r>
      <w:r w:rsidR="003D6B14" w:rsidRPr="00555F29">
        <w:rPr>
          <w:bCs/>
          <w:sz w:val="28"/>
          <w:szCs w:val="28"/>
        </w:rPr>
        <w:t>УКЭП</w:t>
      </w:r>
      <w:r w:rsidR="00A10BBB" w:rsidRPr="00555F29">
        <w:rPr>
          <w:bCs/>
          <w:sz w:val="28"/>
          <w:szCs w:val="28"/>
        </w:rPr>
        <w:t>)</w:t>
      </w:r>
      <w:r w:rsidR="003D6B14" w:rsidRPr="00555F29">
        <w:rPr>
          <w:bCs/>
          <w:sz w:val="28"/>
          <w:szCs w:val="28"/>
        </w:rPr>
        <w:t xml:space="preserve"> руководителя организации, индивидуального предпринимателя, осуществляющих расчеты, или пользователя;</w:t>
      </w:r>
    </w:p>
    <w:p w:rsidR="003D6B14" w:rsidRPr="00555F29" w:rsidRDefault="00E3143F" w:rsidP="00CD35D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555F29">
        <w:rPr>
          <w:bCs/>
          <w:sz w:val="28"/>
          <w:szCs w:val="28"/>
        </w:rPr>
        <w:t>2.</w:t>
      </w:r>
      <w:r w:rsidR="0088650F" w:rsidRPr="00555F29">
        <w:rPr>
          <w:bCs/>
          <w:sz w:val="28"/>
          <w:szCs w:val="28"/>
        </w:rPr>
        <w:t xml:space="preserve"> П</w:t>
      </w:r>
      <w:r w:rsidR="003D6B14" w:rsidRPr="00555F29">
        <w:rPr>
          <w:bCs/>
          <w:sz w:val="28"/>
          <w:szCs w:val="28"/>
        </w:rPr>
        <w:t>ри отсутствии приложения (копий) документов к информации и документам, если приложение таких документов предусмотрено законодательством РФ о применении ККТ;</w:t>
      </w:r>
    </w:p>
    <w:p w:rsidR="003D6B14" w:rsidRPr="00555F29" w:rsidRDefault="00E3143F" w:rsidP="00CD35D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555F29">
        <w:rPr>
          <w:bCs/>
          <w:sz w:val="28"/>
          <w:szCs w:val="28"/>
        </w:rPr>
        <w:t>3.</w:t>
      </w:r>
      <w:r w:rsidR="0088650F" w:rsidRPr="00555F29">
        <w:rPr>
          <w:bCs/>
          <w:sz w:val="28"/>
          <w:szCs w:val="28"/>
        </w:rPr>
        <w:t xml:space="preserve"> П</w:t>
      </w:r>
      <w:r w:rsidR="003D6B14" w:rsidRPr="00555F29">
        <w:rPr>
          <w:bCs/>
          <w:sz w:val="28"/>
          <w:szCs w:val="28"/>
        </w:rPr>
        <w:t>ри несоответствии информации и документов форматам, установленным уполномоченным органом и размещенным в кабинете ККТ.</w:t>
      </w:r>
    </w:p>
    <w:p w:rsidR="0088650F" w:rsidRPr="00555F29" w:rsidRDefault="003D6B14" w:rsidP="00CD35D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555F29">
        <w:rPr>
          <w:bCs/>
          <w:sz w:val="28"/>
          <w:szCs w:val="28"/>
        </w:rPr>
        <w:t xml:space="preserve">По общему правилу датой представления информации и документов в электронной форме считается дата их размещения в кабинете ККТ. </w:t>
      </w:r>
    </w:p>
    <w:p w:rsidR="003D6B14" w:rsidRPr="00555F29" w:rsidRDefault="003D6B14" w:rsidP="00CD35D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555F29">
        <w:rPr>
          <w:bCs/>
          <w:sz w:val="28"/>
          <w:szCs w:val="28"/>
        </w:rPr>
        <w:t>Подтверждением факта принятия налоговым органом документов является квитанция о приеме информации и документов, размещенная в кабинете ККТ.</w:t>
      </w:r>
    </w:p>
    <w:p w:rsidR="003D6B14" w:rsidRPr="00555F29" w:rsidRDefault="003D6B14" w:rsidP="00CD35D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555F29">
        <w:rPr>
          <w:bCs/>
          <w:sz w:val="28"/>
          <w:szCs w:val="28"/>
        </w:rPr>
        <w:t>В случае если налоговым органом выявлено несоответствие информации и документов в электронной форме и (или) приложений требованиям действующего законодательства, в кабинете ККТ размещается уведомление об отказе в приеме. В этом случае документы не считаются принятыми налоговым органом.</w:t>
      </w:r>
    </w:p>
    <w:p w:rsidR="003D6B14" w:rsidRPr="00555F29" w:rsidRDefault="00A0610B" w:rsidP="00CD35DB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28"/>
          <w:szCs w:val="28"/>
        </w:rPr>
      </w:pPr>
      <w:r w:rsidRPr="00555F29">
        <w:rPr>
          <w:b/>
          <w:bCs/>
          <w:sz w:val="28"/>
          <w:szCs w:val="28"/>
        </w:rPr>
        <w:t>Важно знать: н</w:t>
      </w:r>
      <w:r w:rsidR="003D6B14" w:rsidRPr="00555F29">
        <w:rPr>
          <w:b/>
          <w:bCs/>
          <w:sz w:val="28"/>
          <w:szCs w:val="28"/>
        </w:rPr>
        <w:t xml:space="preserve">овый </w:t>
      </w:r>
      <w:hyperlink r:id="rId15" w:history="1">
        <w:r w:rsidR="003D6B14" w:rsidRPr="00555F29">
          <w:rPr>
            <w:b/>
            <w:bCs/>
            <w:sz w:val="28"/>
            <w:szCs w:val="28"/>
          </w:rPr>
          <w:t>Порядок</w:t>
        </w:r>
      </w:hyperlink>
      <w:r w:rsidR="003D6B14" w:rsidRPr="00555F29">
        <w:rPr>
          <w:b/>
          <w:bCs/>
          <w:sz w:val="28"/>
          <w:szCs w:val="28"/>
        </w:rPr>
        <w:t xml:space="preserve"> представления информации и документов через кабинет ККТ такой же, как и </w:t>
      </w:r>
      <w:r w:rsidR="00FD22B2" w:rsidRPr="00555F29">
        <w:rPr>
          <w:b/>
          <w:bCs/>
          <w:sz w:val="28"/>
          <w:szCs w:val="28"/>
        </w:rPr>
        <w:t>в предыдущей</w:t>
      </w:r>
      <w:r w:rsidRPr="00555F29">
        <w:rPr>
          <w:b/>
          <w:bCs/>
          <w:sz w:val="28"/>
          <w:szCs w:val="28"/>
        </w:rPr>
        <w:t xml:space="preserve"> </w:t>
      </w:r>
    </w:p>
    <w:p w:rsidR="00555F29" w:rsidRPr="00555F29" w:rsidRDefault="00555F29" w:rsidP="00CD35DB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</w:p>
    <w:p w:rsidR="003D6B14" w:rsidRPr="00555F29" w:rsidRDefault="00022610" w:rsidP="00CD35DB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28"/>
          <w:szCs w:val="28"/>
        </w:rPr>
      </w:pPr>
      <w:hyperlink r:id="rId16" w:history="1">
        <w:r w:rsidR="003D6B14" w:rsidRPr="00555F29">
          <w:rPr>
            <w:b/>
            <w:bCs/>
            <w:sz w:val="28"/>
            <w:szCs w:val="28"/>
          </w:rPr>
          <w:t>Сроки</w:t>
        </w:r>
      </w:hyperlink>
      <w:r w:rsidR="003D6B14" w:rsidRPr="00555F29">
        <w:rPr>
          <w:b/>
          <w:bCs/>
          <w:sz w:val="28"/>
          <w:szCs w:val="28"/>
        </w:rPr>
        <w:t xml:space="preserve"> представления информации</w:t>
      </w:r>
      <w:r w:rsidR="00A0610B" w:rsidRPr="00555F29">
        <w:rPr>
          <w:b/>
          <w:bCs/>
          <w:sz w:val="28"/>
          <w:szCs w:val="28"/>
        </w:rPr>
        <w:t xml:space="preserve"> и документов через кабинет К</w:t>
      </w:r>
      <w:r w:rsidR="00A92B6B" w:rsidRPr="00555F29">
        <w:rPr>
          <w:b/>
          <w:bCs/>
          <w:sz w:val="28"/>
          <w:szCs w:val="28"/>
        </w:rPr>
        <w:t>КТ</w:t>
      </w:r>
    </w:p>
    <w:p w:rsidR="003D6B14" w:rsidRPr="00555F29" w:rsidRDefault="003D6B14" w:rsidP="00CD35D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555F29">
        <w:rPr>
          <w:bCs/>
          <w:sz w:val="28"/>
          <w:szCs w:val="28"/>
        </w:rPr>
        <w:t>Налоговая служба установила сроки, в которые необходимо представлять информацию и документы по ККТ (см. таблицу).</w:t>
      </w:r>
    </w:p>
    <w:p w:rsidR="00010563" w:rsidRPr="00A0610B" w:rsidRDefault="00010563" w:rsidP="00CD35DB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4"/>
          <w:szCs w:val="24"/>
        </w:rPr>
      </w:pPr>
    </w:p>
    <w:tbl>
      <w:tblPr>
        <w:tblW w:w="11402" w:type="dxa"/>
        <w:tblInd w:w="-14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5811"/>
      </w:tblGrid>
      <w:tr w:rsidR="00A0610B" w:rsidRPr="00A0610B" w:rsidTr="00A92B6B">
        <w:tc>
          <w:tcPr>
            <w:tcW w:w="5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4" w:rsidRPr="009D1C48" w:rsidRDefault="003D6B14" w:rsidP="00CD35D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6"/>
                <w:szCs w:val="26"/>
              </w:rPr>
            </w:pPr>
            <w:r w:rsidRPr="009D1C48">
              <w:rPr>
                <w:b/>
                <w:bCs/>
                <w:sz w:val="26"/>
                <w:szCs w:val="26"/>
              </w:rPr>
              <w:t>Информация и документы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B14" w:rsidRPr="009D1C48" w:rsidRDefault="003D6B14" w:rsidP="00CD35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9D1C48">
              <w:rPr>
                <w:b/>
                <w:bCs/>
                <w:sz w:val="26"/>
                <w:szCs w:val="26"/>
              </w:rPr>
              <w:t>Сроки представления в налоговый орган через кабинет ККТ</w:t>
            </w:r>
          </w:p>
        </w:tc>
      </w:tr>
      <w:tr w:rsidR="00A0610B" w:rsidRPr="00A0610B" w:rsidTr="00A92B6B">
        <w:tc>
          <w:tcPr>
            <w:tcW w:w="5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4" w:rsidRPr="009D1C48" w:rsidRDefault="003D6B14" w:rsidP="00CD35D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6"/>
                <w:szCs w:val="26"/>
              </w:rPr>
            </w:pPr>
            <w:r w:rsidRPr="009D1C48">
              <w:rPr>
                <w:bCs/>
                <w:sz w:val="26"/>
                <w:szCs w:val="26"/>
              </w:rPr>
              <w:t>Информация и документы, необходимые для регистрации ККТ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B14" w:rsidRPr="009D1C48" w:rsidRDefault="003D6B14" w:rsidP="00CD35D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6"/>
                <w:szCs w:val="26"/>
              </w:rPr>
            </w:pPr>
            <w:r w:rsidRPr="009D1C48">
              <w:rPr>
                <w:bCs/>
                <w:sz w:val="26"/>
                <w:szCs w:val="26"/>
              </w:rPr>
              <w:t>Одновременно с заявлением на регистрацию ККТ</w:t>
            </w:r>
          </w:p>
        </w:tc>
      </w:tr>
      <w:tr w:rsidR="00A0610B" w:rsidRPr="00A0610B" w:rsidTr="00A92B6B">
        <w:tc>
          <w:tcPr>
            <w:tcW w:w="5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4" w:rsidRPr="009D1C48" w:rsidRDefault="003D6B14" w:rsidP="00CD35D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6"/>
                <w:szCs w:val="26"/>
              </w:rPr>
            </w:pPr>
            <w:r w:rsidRPr="009D1C48">
              <w:rPr>
                <w:bCs/>
                <w:sz w:val="26"/>
                <w:szCs w:val="26"/>
              </w:rPr>
              <w:t>Информация и документы, необходимые для перерегистрации ККТ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B14" w:rsidRPr="009D1C48" w:rsidRDefault="003D6B14" w:rsidP="00CD35D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6"/>
                <w:szCs w:val="26"/>
              </w:rPr>
            </w:pPr>
            <w:r w:rsidRPr="009D1C48">
              <w:rPr>
                <w:bCs/>
                <w:sz w:val="26"/>
                <w:szCs w:val="26"/>
              </w:rPr>
              <w:t>Не позднее одного рабочего дня, следующего за днем изменения сведений, содержащихся в журнале учета ККТ и карточке регистрации ККТ</w:t>
            </w:r>
          </w:p>
        </w:tc>
      </w:tr>
      <w:tr w:rsidR="00A0610B" w:rsidRPr="00A0610B" w:rsidTr="00A92B6B">
        <w:tc>
          <w:tcPr>
            <w:tcW w:w="5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4" w:rsidRPr="009D1C48" w:rsidRDefault="003D6B14" w:rsidP="00CD35D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6"/>
                <w:szCs w:val="26"/>
              </w:rPr>
            </w:pPr>
            <w:r w:rsidRPr="009D1C48">
              <w:rPr>
                <w:bCs/>
                <w:sz w:val="26"/>
                <w:szCs w:val="26"/>
              </w:rPr>
              <w:t>Информация и документы, необходимые для снятия с регистрационного учета ККТ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B14" w:rsidRPr="009D1C48" w:rsidRDefault="003D6B14" w:rsidP="00CD35D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6"/>
                <w:szCs w:val="26"/>
              </w:rPr>
            </w:pPr>
            <w:r w:rsidRPr="009D1C48">
              <w:rPr>
                <w:bCs/>
                <w:sz w:val="26"/>
                <w:szCs w:val="26"/>
              </w:rPr>
              <w:t>Одновременно с заявлением о снятии ККТ с регистрационного учета</w:t>
            </w:r>
          </w:p>
        </w:tc>
      </w:tr>
      <w:tr w:rsidR="00A0610B" w:rsidRPr="00A0610B" w:rsidTr="00A92B6B">
        <w:trPr>
          <w:trHeight w:val="601"/>
        </w:trPr>
        <w:tc>
          <w:tcPr>
            <w:tcW w:w="5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4" w:rsidRPr="009D1C48" w:rsidRDefault="003D6B14" w:rsidP="00CD35D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6"/>
                <w:szCs w:val="26"/>
              </w:rPr>
            </w:pPr>
            <w:r w:rsidRPr="009D1C48">
              <w:rPr>
                <w:bCs/>
                <w:sz w:val="26"/>
                <w:szCs w:val="26"/>
              </w:rPr>
              <w:t>Информация и документы, необходимые для снятия с регистрационного учета ККТ, а также заявление о снятии ККТ с регистрационного учета в случае хищения или потери ККТ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B14" w:rsidRPr="009D1C48" w:rsidRDefault="003D6B14" w:rsidP="00CD35D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6"/>
                <w:szCs w:val="26"/>
              </w:rPr>
            </w:pPr>
            <w:r w:rsidRPr="009D1C48">
              <w:rPr>
                <w:bCs/>
                <w:sz w:val="26"/>
                <w:szCs w:val="26"/>
              </w:rPr>
              <w:t>Не позднее одного рабочего дня со дня обнаружения факта хищения или потери</w:t>
            </w:r>
          </w:p>
        </w:tc>
      </w:tr>
      <w:tr w:rsidR="00A0610B" w:rsidRPr="00A0610B" w:rsidTr="00A92B6B">
        <w:tc>
          <w:tcPr>
            <w:tcW w:w="5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4" w:rsidRPr="009D1C48" w:rsidRDefault="003D6B14" w:rsidP="00CD35D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6"/>
                <w:szCs w:val="26"/>
              </w:rPr>
            </w:pPr>
            <w:r w:rsidRPr="009D1C48">
              <w:rPr>
                <w:bCs/>
                <w:sz w:val="26"/>
                <w:szCs w:val="26"/>
              </w:rPr>
              <w:t>Отчет о регистрации ККТ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B14" w:rsidRPr="009D1C48" w:rsidRDefault="003D6B14" w:rsidP="00CD35D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6"/>
                <w:szCs w:val="26"/>
              </w:rPr>
            </w:pPr>
            <w:r w:rsidRPr="009D1C48">
              <w:rPr>
                <w:bCs/>
                <w:sz w:val="26"/>
                <w:szCs w:val="26"/>
              </w:rPr>
              <w:t>Не позднее рабочего дня, следующего за днем получения от налогового органа регистрационного номера</w:t>
            </w:r>
          </w:p>
        </w:tc>
      </w:tr>
      <w:tr w:rsidR="00A0610B" w:rsidRPr="00A0610B" w:rsidTr="00A92B6B">
        <w:tc>
          <w:tcPr>
            <w:tcW w:w="5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4" w:rsidRPr="009D1C48" w:rsidRDefault="003D6B14" w:rsidP="00CD35D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6"/>
                <w:szCs w:val="26"/>
              </w:rPr>
            </w:pPr>
            <w:r w:rsidRPr="009D1C48">
              <w:rPr>
                <w:bCs/>
                <w:sz w:val="26"/>
                <w:szCs w:val="26"/>
              </w:rPr>
              <w:t>Отчет об изменении параметров регистрации ККТ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B14" w:rsidRPr="009D1C48" w:rsidRDefault="003D6B14" w:rsidP="00CD35D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6"/>
                <w:szCs w:val="26"/>
              </w:rPr>
            </w:pPr>
            <w:r w:rsidRPr="009D1C48">
              <w:rPr>
                <w:bCs/>
                <w:sz w:val="26"/>
                <w:szCs w:val="26"/>
              </w:rPr>
              <w:t>Вместе с заявлением о перерегистрации ККТ в связи с установкой в ККТ нового ФН</w:t>
            </w:r>
          </w:p>
        </w:tc>
      </w:tr>
      <w:tr w:rsidR="00A0610B" w:rsidRPr="00A0610B" w:rsidTr="00A92B6B">
        <w:tc>
          <w:tcPr>
            <w:tcW w:w="5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4" w:rsidRPr="009D1C48" w:rsidRDefault="003D6B14" w:rsidP="00CD35D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6"/>
                <w:szCs w:val="26"/>
              </w:rPr>
            </w:pPr>
            <w:r w:rsidRPr="009D1C48">
              <w:rPr>
                <w:bCs/>
                <w:sz w:val="26"/>
                <w:szCs w:val="26"/>
              </w:rPr>
              <w:t>Отчет о закрытии фискального накопителя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B14" w:rsidRPr="009D1C48" w:rsidRDefault="003D6B14" w:rsidP="00CD35D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6"/>
                <w:szCs w:val="26"/>
              </w:rPr>
            </w:pPr>
            <w:r w:rsidRPr="009D1C48">
              <w:rPr>
                <w:bCs/>
                <w:sz w:val="26"/>
                <w:szCs w:val="26"/>
              </w:rPr>
              <w:t>Вместе с заявлением о перерегистрации ККТ в связи с заменой ФН или заявлением о сняти</w:t>
            </w:r>
            <w:r w:rsidR="004E2B9B" w:rsidRPr="009D1C48">
              <w:rPr>
                <w:bCs/>
                <w:sz w:val="26"/>
                <w:szCs w:val="26"/>
              </w:rPr>
              <w:t>и ККТ с регистрационного учета</w:t>
            </w:r>
          </w:p>
        </w:tc>
      </w:tr>
      <w:tr w:rsidR="00A0610B" w:rsidRPr="00A0610B" w:rsidTr="00A92B6B">
        <w:tc>
          <w:tcPr>
            <w:tcW w:w="5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4" w:rsidRPr="009D1C48" w:rsidRDefault="003D6B14" w:rsidP="00CD35D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6"/>
                <w:szCs w:val="26"/>
              </w:rPr>
            </w:pPr>
            <w:r w:rsidRPr="009D1C48">
              <w:rPr>
                <w:bCs/>
                <w:sz w:val="26"/>
                <w:szCs w:val="26"/>
              </w:rPr>
              <w:t>Информация и документы в электронной форме по запросу налогового органа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B14" w:rsidRPr="009D1C48" w:rsidRDefault="003D6B14" w:rsidP="00CD35D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6"/>
                <w:szCs w:val="26"/>
              </w:rPr>
            </w:pPr>
            <w:r w:rsidRPr="009D1C48">
              <w:rPr>
                <w:bCs/>
                <w:sz w:val="26"/>
                <w:szCs w:val="26"/>
              </w:rPr>
              <w:t>Не позднее трех рабочих дней с момента размещения налоговым органом запроса в кабинете ККТ</w:t>
            </w:r>
          </w:p>
        </w:tc>
      </w:tr>
      <w:tr w:rsidR="00A0610B" w:rsidRPr="00A0610B" w:rsidTr="00A92B6B">
        <w:tc>
          <w:tcPr>
            <w:tcW w:w="5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4" w:rsidRPr="009D1C48" w:rsidRDefault="003D6B14" w:rsidP="00CD35D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6"/>
                <w:szCs w:val="26"/>
              </w:rPr>
            </w:pPr>
            <w:r w:rsidRPr="009D1C48">
              <w:rPr>
                <w:bCs/>
                <w:sz w:val="26"/>
                <w:szCs w:val="26"/>
              </w:rPr>
              <w:lastRenderedPageBreak/>
              <w:t xml:space="preserve">Заявление организации или индивидуального предпринимателя, осуществляющих расчеты, или пользователя о совершении действия (бездействия), содержащего признаки состава административного правонарушения, административная ответственность за которое предусмотрена </w:t>
            </w:r>
            <w:hyperlink r:id="rId17" w:history="1">
              <w:r w:rsidRPr="009D1C48">
                <w:rPr>
                  <w:bCs/>
                  <w:sz w:val="26"/>
                  <w:szCs w:val="26"/>
                </w:rPr>
                <w:t>ч. 2</w:t>
              </w:r>
            </w:hyperlink>
            <w:r w:rsidRPr="009D1C48">
              <w:rPr>
                <w:bCs/>
                <w:sz w:val="26"/>
                <w:szCs w:val="26"/>
              </w:rPr>
              <w:t xml:space="preserve">, </w:t>
            </w:r>
            <w:hyperlink r:id="rId18" w:history="1">
              <w:r w:rsidRPr="009D1C48">
                <w:rPr>
                  <w:bCs/>
                  <w:sz w:val="26"/>
                  <w:szCs w:val="26"/>
                </w:rPr>
                <w:t>4</w:t>
              </w:r>
            </w:hyperlink>
            <w:r w:rsidRPr="009D1C48">
              <w:rPr>
                <w:bCs/>
                <w:sz w:val="26"/>
                <w:szCs w:val="26"/>
              </w:rPr>
              <w:t xml:space="preserve"> и </w:t>
            </w:r>
            <w:hyperlink r:id="rId19" w:history="1">
              <w:r w:rsidRPr="009D1C48">
                <w:rPr>
                  <w:bCs/>
                  <w:sz w:val="26"/>
                  <w:szCs w:val="26"/>
                </w:rPr>
                <w:t>6 ст. 14.5</w:t>
              </w:r>
            </w:hyperlink>
            <w:r w:rsidRPr="009D1C48">
              <w:rPr>
                <w:bCs/>
                <w:sz w:val="26"/>
                <w:szCs w:val="26"/>
              </w:rPr>
              <w:t xml:space="preserve"> КоАП РФ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B14" w:rsidRPr="009D1C48" w:rsidRDefault="003D6B14" w:rsidP="00CD35D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6"/>
                <w:szCs w:val="26"/>
              </w:rPr>
            </w:pPr>
            <w:r w:rsidRPr="009D1C48">
              <w:rPr>
                <w:bCs/>
                <w:sz w:val="26"/>
                <w:szCs w:val="26"/>
              </w:rPr>
              <w:t>Не позднее трех рабочих дней, следующих за днем добровольного исполнения пользователями до вынесения постановления по делу об административном правонарушении обязанности, за неисполнение или ненадлежащее исполнение которой организация, индивидуальный предприниматель, осуществляющие расчеты, и пользователь привлекаются к административной ответственности</w:t>
            </w:r>
          </w:p>
        </w:tc>
      </w:tr>
      <w:tr w:rsidR="003D6B14" w:rsidRPr="00A0610B" w:rsidTr="00A92B6B">
        <w:tc>
          <w:tcPr>
            <w:tcW w:w="5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4" w:rsidRPr="009D1C48" w:rsidRDefault="003D6B14" w:rsidP="00CD35D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6"/>
                <w:szCs w:val="26"/>
              </w:rPr>
            </w:pPr>
            <w:r w:rsidRPr="009D1C48">
              <w:rPr>
                <w:bCs/>
                <w:sz w:val="26"/>
                <w:szCs w:val="26"/>
              </w:rPr>
              <w:t>Признание (непризнание) организацией или индивидуальным предпринимателем, осуществляющими расчеты, или пользователем наличия события вменяемого административного правонарушения после проведения автоматизированной информационной системой налоговых органов проверки поступивших сообщений и заявлений физических и юридических лиц о данных, указывающих на совершение организацией или индивидуальным предпринимателем, осуществляющими расчеты, и пользователем действий (бездействия), содержащих признаки состава административного правонарушения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B14" w:rsidRPr="009D1C48" w:rsidRDefault="003D6B14" w:rsidP="00CD35D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6"/>
                <w:szCs w:val="26"/>
              </w:rPr>
            </w:pPr>
            <w:r w:rsidRPr="009D1C48">
              <w:rPr>
                <w:bCs/>
                <w:sz w:val="26"/>
                <w:szCs w:val="26"/>
              </w:rPr>
              <w:t>В течение одного рабочего дня с момента размещения налоговым органом таких данных в кабинете ККТ, но не позднее дня вынесения постановления по делу об административном правонарушении</w:t>
            </w:r>
          </w:p>
        </w:tc>
      </w:tr>
    </w:tbl>
    <w:p w:rsidR="001A2A23" w:rsidRPr="00A0610B" w:rsidRDefault="001A2A23" w:rsidP="00CD35DB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4"/>
          <w:szCs w:val="24"/>
        </w:rPr>
      </w:pPr>
    </w:p>
    <w:p w:rsidR="00363215" w:rsidRPr="00555F29" w:rsidRDefault="003D6B14" w:rsidP="00A10BBB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555F29">
        <w:rPr>
          <w:bCs/>
          <w:sz w:val="28"/>
          <w:szCs w:val="28"/>
        </w:rPr>
        <w:t>Сроки представления информации и документов не изменились</w:t>
      </w:r>
    </w:p>
    <w:p w:rsidR="0018360E" w:rsidRPr="00555F29" w:rsidRDefault="0018360E" w:rsidP="00A10BBB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555F29">
        <w:rPr>
          <w:bCs/>
          <w:sz w:val="28"/>
          <w:szCs w:val="28"/>
        </w:rPr>
        <w:t xml:space="preserve"> </w:t>
      </w:r>
    </w:p>
    <w:p w:rsidR="0018360E" w:rsidRPr="00555F29" w:rsidRDefault="0018360E" w:rsidP="00A10BBB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555F29">
        <w:rPr>
          <w:b/>
          <w:bCs/>
          <w:sz w:val="28"/>
          <w:szCs w:val="28"/>
        </w:rPr>
        <w:t>Благодарю за внимание!</w:t>
      </w:r>
      <w:bookmarkEnd w:id="0"/>
    </w:p>
    <w:sectPr w:rsidR="0018360E" w:rsidRPr="00555F29" w:rsidSect="00A0610B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4FA82B53"/>
    <w:multiLevelType w:val="hybridMultilevel"/>
    <w:tmpl w:val="9CC476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14"/>
    <w:rsid w:val="00010563"/>
    <w:rsid w:val="00022610"/>
    <w:rsid w:val="00042AA8"/>
    <w:rsid w:val="00067648"/>
    <w:rsid w:val="001348BB"/>
    <w:rsid w:val="00171D13"/>
    <w:rsid w:val="0018360E"/>
    <w:rsid w:val="001A2A23"/>
    <w:rsid w:val="001C0ED2"/>
    <w:rsid w:val="00203849"/>
    <w:rsid w:val="002B1D1D"/>
    <w:rsid w:val="0038763A"/>
    <w:rsid w:val="003B7AC6"/>
    <w:rsid w:val="003D6B14"/>
    <w:rsid w:val="003E6D07"/>
    <w:rsid w:val="00473F48"/>
    <w:rsid w:val="004E2B9B"/>
    <w:rsid w:val="00542F4A"/>
    <w:rsid w:val="00555F29"/>
    <w:rsid w:val="0057600B"/>
    <w:rsid w:val="00581951"/>
    <w:rsid w:val="005E11C3"/>
    <w:rsid w:val="0060674B"/>
    <w:rsid w:val="006A44FA"/>
    <w:rsid w:val="006E218B"/>
    <w:rsid w:val="006F21D3"/>
    <w:rsid w:val="00704130"/>
    <w:rsid w:val="007276DE"/>
    <w:rsid w:val="007F56E7"/>
    <w:rsid w:val="0088650F"/>
    <w:rsid w:val="00926908"/>
    <w:rsid w:val="00984BF6"/>
    <w:rsid w:val="009D1C48"/>
    <w:rsid w:val="00A0610B"/>
    <w:rsid w:val="00A10BBB"/>
    <w:rsid w:val="00A92B6B"/>
    <w:rsid w:val="00AD07FC"/>
    <w:rsid w:val="00B2092C"/>
    <w:rsid w:val="00C661FF"/>
    <w:rsid w:val="00C80814"/>
    <w:rsid w:val="00C92F02"/>
    <w:rsid w:val="00CD35DB"/>
    <w:rsid w:val="00CE454B"/>
    <w:rsid w:val="00CF43A1"/>
    <w:rsid w:val="00D61CC1"/>
    <w:rsid w:val="00D74A02"/>
    <w:rsid w:val="00DE22FD"/>
    <w:rsid w:val="00E3143F"/>
    <w:rsid w:val="00E61B14"/>
    <w:rsid w:val="00E640A1"/>
    <w:rsid w:val="00E86E83"/>
    <w:rsid w:val="00EA10A2"/>
    <w:rsid w:val="00FD22B2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51"/>
  </w:style>
  <w:style w:type="paragraph" w:styleId="1">
    <w:name w:val="heading 1"/>
    <w:basedOn w:val="a"/>
    <w:next w:val="a"/>
    <w:link w:val="10"/>
    <w:qFormat/>
    <w:rsid w:val="00581951"/>
    <w:pPr>
      <w:keepNext/>
      <w:jc w:val="center"/>
      <w:outlineLvl w:val="0"/>
    </w:pPr>
    <w:rPr>
      <w:b/>
      <w:sz w:val="25"/>
    </w:rPr>
  </w:style>
  <w:style w:type="paragraph" w:styleId="2">
    <w:name w:val="heading 2"/>
    <w:basedOn w:val="a"/>
    <w:next w:val="a"/>
    <w:link w:val="20"/>
    <w:qFormat/>
    <w:rsid w:val="00581951"/>
    <w:pPr>
      <w:keepNext/>
      <w:spacing w:line="360" w:lineRule="auto"/>
      <w:jc w:val="center"/>
      <w:outlineLvl w:val="1"/>
    </w:pPr>
    <w:rPr>
      <w:b/>
      <w:bCs/>
      <w:sz w:val="14"/>
    </w:rPr>
  </w:style>
  <w:style w:type="paragraph" w:styleId="3">
    <w:name w:val="heading 3"/>
    <w:basedOn w:val="a"/>
    <w:next w:val="a"/>
    <w:link w:val="30"/>
    <w:qFormat/>
    <w:rsid w:val="00581951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81951"/>
    <w:pPr>
      <w:keepNext/>
      <w:jc w:val="center"/>
      <w:outlineLvl w:val="3"/>
    </w:pPr>
    <w:rPr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581951"/>
    <w:pPr>
      <w:keepNext/>
      <w:jc w:val="center"/>
      <w:outlineLvl w:val="4"/>
    </w:pPr>
    <w:rPr>
      <w:b/>
      <w:sz w:val="21"/>
    </w:rPr>
  </w:style>
  <w:style w:type="paragraph" w:styleId="6">
    <w:name w:val="heading 6"/>
    <w:basedOn w:val="a"/>
    <w:next w:val="a"/>
    <w:link w:val="60"/>
    <w:qFormat/>
    <w:rsid w:val="00581951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qFormat/>
    <w:rsid w:val="00581951"/>
    <w:pPr>
      <w:keepNext/>
      <w:ind w:left="708"/>
      <w:jc w:val="center"/>
      <w:outlineLvl w:val="6"/>
    </w:pPr>
    <w:rPr>
      <w:b/>
      <w:bCs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1951"/>
    <w:rPr>
      <w:b/>
      <w:sz w:val="25"/>
    </w:rPr>
  </w:style>
  <w:style w:type="character" w:customStyle="1" w:styleId="20">
    <w:name w:val="Заголовок 2 Знак"/>
    <w:basedOn w:val="a0"/>
    <w:link w:val="2"/>
    <w:rsid w:val="00581951"/>
    <w:rPr>
      <w:b/>
      <w:bCs/>
      <w:sz w:val="14"/>
    </w:rPr>
  </w:style>
  <w:style w:type="character" w:customStyle="1" w:styleId="30">
    <w:name w:val="Заголовок 3 Знак"/>
    <w:basedOn w:val="a0"/>
    <w:link w:val="3"/>
    <w:rsid w:val="00581951"/>
    <w:rPr>
      <w:sz w:val="28"/>
    </w:rPr>
  </w:style>
  <w:style w:type="character" w:customStyle="1" w:styleId="40">
    <w:name w:val="Заголовок 4 Знак"/>
    <w:basedOn w:val="a0"/>
    <w:link w:val="4"/>
    <w:rsid w:val="00581951"/>
    <w:rPr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581951"/>
    <w:rPr>
      <w:b/>
      <w:sz w:val="21"/>
    </w:rPr>
  </w:style>
  <w:style w:type="character" w:customStyle="1" w:styleId="60">
    <w:name w:val="Заголовок 6 Знак"/>
    <w:basedOn w:val="a0"/>
    <w:link w:val="6"/>
    <w:rsid w:val="00581951"/>
    <w:rPr>
      <w:b/>
      <w:sz w:val="26"/>
    </w:rPr>
  </w:style>
  <w:style w:type="character" w:customStyle="1" w:styleId="70">
    <w:name w:val="Заголовок 7 Знак"/>
    <w:basedOn w:val="a0"/>
    <w:link w:val="7"/>
    <w:rsid w:val="00581951"/>
    <w:rPr>
      <w:b/>
      <w:bCs/>
      <w:szCs w:val="16"/>
    </w:rPr>
  </w:style>
  <w:style w:type="paragraph" w:styleId="a3">
    <w:name w:val="caption"/>
    <w:basedOn w:val="a"/>
    <w:next w:val="a"/>
    <w:qFormat/>
    <w:rsid w:val="00581951"/>
    <w:pPr>
      <w:framePr w:w="4210" w:h="4408" w:hSpace="141" w:wrap="auto" w:vAnchor="text" w:hAnchor="page" w:x="1981" w:y="-643"/>
      <w:jc w:val="center"/>
    </w:pPr>
    <w:rPr>
      <w:b/>
      <w:w w:val="11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2B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B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661F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E6D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51"/>
  </w:style>
  <w:style w:type="paragraph" w:styleId="1">
    <w:name w:val="heading 1"/>
    <w:basedOn w:val="a"/>
    <w:next w:val="a"/>
    <w:link w:val="10"/>
    <w:qFormat/>
    <w:rsid w:val="00581951"/>
    <w:pPr>
      <w:keepNext/>
      <w:jc w:val="center"/>
      <w:outlineLvl w:val="0"/>
    </w:pPr>
    <w:rPr>
      <w:b/>
      <w:sz w:val="25"/>
    </w:rPr>
  </w:style>
  <w:style w:type="paragraph" w:styleId="2">
    <w:name w:val="heading 2"/>
    <w:basedOn w:val="a"/>
    <w:next w:val="a"/>
    <w:link w:val="20"/>
    <w:qFormat/>
    <w:rsid w:val="00581951"/>
    <w:pPr>
      <w:keepNext/>
      <w:spacing w:line="360" w:lineRule="auto"/>
      <w:jc w:val="center"/>
      <w:outlineLvl w:val="1"/>
    </w:pPr>
    <w:rPr>
      <w:b/>
      <w:bCs/>
      <w:sz w:val="14"/>
    </w:rPr>
  </w:style>
  <w:style w:type="paragraph" w:styleId="3">
    <w:name w:val="heading 3"/>
    <w:basedOn w:val="a"/>
    <w:next w:val="a"/>
    <w:link w:val="30"/>
    <w:qFormat/>
    <w:rsid w:val="00581951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81951"/>
    <w:pPr>
      <w:keepNext/>
      <w:jc w:val="center"/>
      <w:outlineLvl w:val="3"/>
    </w:pPr>
    <w:rPr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581951"/>
    <w:pPr>
      <w:keepNext/>
      <w:jc w:val="center"/>
      <w:outlineLvl w:val="4"/>
    </w:pPr>
    <w:rPr>
      <w:b/>
      <w:sz w:val="21"/>
    </w:rPr>
  </w:style>
  <w:style w:type="paragraph" w:styleId="6">
    <w:name w:val="heading 6"/>
    <w:basedOn w:val="a"/>
    <w:next w:val="a"/>
    <w:link w:val="60"/>
    <w:qFormat/>
    <w:rsid w:val="00581951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qFormat/>
    <w:rsid w:val="00581951"/>
    <w:pPr>
      <w:keepNext/>
      <w:ind w:left="708"/>
      <w:jc w:val="center"/>
      <w:outlineLvl w:val="6"/>
    </w:pPr>
    <w:rPr>
      <w:b/>
      <w:bCs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1951"/>
    <w:rPr>
      <w:b/>
      <w:sz w:val="25"/>
    </w:rPr>
  </w:style>
  <w:style w:type="character" w:customStyle="1" w:styleId="20">
    <w:name w:val="Заголовок 2 Знак"/>
    <w:basedOn w:val="a0"/>
    <w:link w:val="2"/>
    <w:rsid w:val="00581951"/>
    <w:rPr>
      <w:b/>
      <w:bCs/>
      <w:sz w:val="14"/>
    </w:rPr>
  </w:style>
  <w:style w:type="character" w:customStyle="1" w:styleId="30">
    <w:name w:val="Заголовок 3 Знак"/>
    <w:basedOn w:val="a0"/>
    <w:link w:val="3"/>
    <w:rsid w:val="00581951"/>
    <w:rPr>
      <w:sz w:val="28"/>
    </w:rPr>
  </w:style>
  <w:style w:type="character" w:customStyle="1" w:styleId="40">
    <w:name w:val="Заголовок 4 Знак"/>
    <w:basedOn w:val="a0"/>
    <w:link w:val="4"/>
    <w:rsid w:val="00581951"/>
    <w:rPr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581951"/>
    <w:rPr>
      <w:b/>
      <w:sz w:val="21"/>
    </w:rPr>
  </w:style>
  <w:style w:type="character" w:customStyle="1" w:styleId="60">
    <w:name w:val="Заголовок 6 Знак"/>
    <w:basedOn w:val="a0"/>
    <w:link w:val="6"/>
    <w:rsid w:val="00581951"/>
    <w:rPr>
      <w:b/>
      <w:sz w:val="26"/>
    </w:rPr>
  </w:style>
  <w:style w:type="character" w:customStyle="1" w:styleId="70">
    <w:name w:val="Заголовок 7 Знак"/>
    <w:basedOn w:val="a0"/>
    <w:link w:val="7"/>
    <w:rsid w:val="00581951"/>
    <w:rPr>
      <w:b/>
      <w:bCs/>
      <w:szCs w:val="16"/>
    </w:rPr>
  </w:style>
  <w:style w:type="paragraph" w:styleId="a3">
    <w:name w:val="caption"/>
    <w:basedOn w:val="a"/>
    <w:next w:val="a"/>
    <w:qFormat/>
    <w:rsid w:val="00581951"/>
    <w:pPr>
      <w:framePr w:w="4210" w:h="4408" w:hSpace="141" w:wrap="auto" w:vAnchor="text" w:hAnchor="page" w:x="1981" w:y="-643"/>
      <w:jc w:val="center"/>
    </w:pPr>
    <w:rPr>
      <w:b/>
      <w:w w:val="11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2B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B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661F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E6D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2A73C379FBC0C34F5A0680137C83036CCCABB8B1731456C6F2AFBAD4EF94C4DF7DF8034A5D120433FFEF3F5313EA18355734A4A1DA4F58V2O7I" TargetMode="External"/><Relationship Id="rId13" Type="http://schemas.openxmlformats.org/officeDocument/2006/relationships/hyperlink" Target="consultantplus://offline/ref=342A73C379FBC0C34F5A0680137C83036DC6ADBDB3751456C6F2AFBAD4EF94C4DF7DF8054854140E64A5FF3B1A46E606344B2AA4BFDAV4ODI" TargetMode="External"/><Relationship Id="rId18" Type="http://schemas.openxmlformats.org/officeDocument/2006/relationships/hyperlink" Target="consultantplus://offline/ref=342A73C379FBC0C34F5A0680137C83036DC6ADBDB3751456C6F2AFBAD4EF94C4DF7DF8054854100E64A5FF3B1A46E606344B2AA4BFDAV4ODI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42A73C379FBC0C34F5A0680137C83036DC8A2BEB0721456C6F2AFBAD4EF94C4DF7DF804425C195161B0EE631747F918365736A6BDVDOAI" TargetMode="External"/><Relationship Id="rId12" Type="http://schemas.openxmlformats.org/officeDocument/2006/relationships/hyperlink" Target="consultantplus://offline/ref=342A73C379FBC0C34F5A0680137C83036DC6ADBDB3751456C6F2AFBAD4EF94C4DF7DF8054854100E64A5FF3B1A46E606344B2AA4BFDAV4ODI" TargetMode="External"/><Relationship Id="rId17" Type="http://schemas.openxmlformats.org/officeDocument/2006/relationships/hyperlink" Target="consultantplus://offline/ref=342A73C379FBC0C34F5A0680137C83036DC6ADBDB3751456C6F2AFBAD4EF94C4DF7DF80548551A0E64A5FF3B1A46E606344B2AA4BFDAV4OD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42A73C379FBC0C34F5A0680137C83036DC7AEBEB5771456C6F2AFBAD4EF94C4DF7DF8034A5D120635FFEF3F5313EA18355734A4A1DA4F58V2O7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42A73C379FBC0C34F5A0680137C83036DC6ADBDB3751456C6F2AFBAD4EF94C4DF7DF80548551A0E64A5FF3B1A46E606344B2AA4BFDAV4O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42A73C379FBC0C34F5A0680137C83036DC7AEBEB5771456C6F2AFBAD4EF94C4DF7DF8034A5D120736FFEF3F5313EA18355734A4A1DA4F58V2O7I" TargetMode="External"/><Relationship Id="rId10" Type="http://schemas.openxmlformats.org/officeDocument/2006/relationships/hyperlink" Target="consultantplus://offline/ref=342A73C379FBC0C34F5A0680137C83036DC7AEBEB5771456C6F2AFBAD4EF94C4DF7DF8034A5D120435FFEF3F5313EA18355734A4A1DA4F58V2O7I" TargetMode="External"/><Relationship Id="rId19" Type="http://schemas.openxmlformats.org/officeDocument/2006/relationships/hyperlink" Target="consultantplus://offline/ref=342A73C379FBC0C34F5A0680137C83036DC6ADBDB3751456C6F2AFBAD4EF94C4DF7DF8054854140E64A5FF3B1A46E606344B2AA4BFDAV4O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2A73C379FBC0C34F5A0680137C83036DC7AEBEB5771456C6F2AFBAD4EF94C4DF7DF8034A5D120736FFEF3F5313EA18355734A4A1DA4F58V2O7I" TargetMode="External"/><Relationship Id="rId14" Type="http://schemas.openxmlformats.org/officeDocument/2006/relationships/hyperlink" Target="consultantplus://offline/ref=342A73C379FBC0C34F5A0680137C83036DC7AEBEB5771456C6F2AFBAD4EF94C4DF7DF8034A5D120736FFEF3F5313EA18355734A4A1DA4F58V2O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12</Pages>
  <Words>3151</Words>
  <Characters>17963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Тетерин Сергей Петрович</dc:creator>
  <cp:lastModifiedBy>Мамхягова Татьяна Владимировна</cp:lastModifiedBy>
  <cp:revision>34</cp:revision>
  <cp:lastPrinted>2022-06-08T08:09:00Z</cp:lastPrinted>
  <dcterms:created xsi:type="dcterms:W3CDTF">2022-02-01T08:14:00Z</dcterms:created>
  <dcterms:modified xsi:type="dcterms:W3CDTF">2022-06-09T11:22:00Z</dcterms:modified>
</cp:coreProperties>
</file>